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B62" w:rsidRPr="00DA1587" w:rsidRDefault="00A97B62" w:rsidP="00B147E4">
      <w:pPr>
        <w:pStyle w:val="Title"/>
        <w:spacing w:line="276" w:lineRule="auto"/>
        <w:ind w:left="644"/>
        <w:jc w:val="center"/>
        <w:rPr>
          <w:rStyle w:val="SubtleReference"/>
          <w:rFonts w:asciiTheme="minorHAnsi" w:hAnsiTheme="minorHAnsi"/>
          <w:color w:val="auto"/>
          <w:sz w:val="48"/>
        </w:rPr>
      </w:pPr>
      <w:bookmarkStart w:id="0" w:name="_GoBack"/>
      <w:bookmarkEnd w:id="0"/>
      <w:r w:rsidRPr="00DA1587">
        <w:rPr>
          <w:rStyle w:val="SubtleReference"/>
          <w:rFonts w:asciiTheme="minorHAnsi" w:hAnsiTheme="minorHAnsi"/>
          <w:color w:val="auto"/>
          <w:sz w:val="48"/>
        </w:rPr>
        <w:t>Skaidrojošais apraksts</w:t>
      </w:r>
    </w:p>
    <w:p w:rsidR="00A97B62" w:rsidRPr="00DA1587" w:rsidRDefault="00A97B62" w:rsidP="00E7146D">
      <w:pPr>
        <w:pStyle w:val="ListParagraph"/>
        <w:numPr>
          <w:ilvl w:val="0"/>
          <w:numId w:val="2"/>
        </w:numPr>
        <w:spacing w:before="240" w:line="276" w:lineRule="auto"/>
        <w:ind w:left="426" w:hanging="426"/>
        <w:jc w:val="both"/>
        <w:rPr>
          <w:rStyle w:val="SubtleReference"/>
          <w:color w:val="auto"/>
        </w:rPr>
      </w:pPr>
      <w:r w:rsidRPr="00DA1587">
        <w:rPr>
          <w:rStyle w:val="SubtleReference"/>
          <w:color w:val="auto"/>
          <w:sz w:val="32"/>
        </w:rPr>
        <w:t>Ievads</w:t>
      </w:r>
    </w:p>
    <w:p w:rsidR="00B81DFC" w:rsidRPr="00DA1587" w:rsidRDefault="00B81DFC" w:rsidP="00B147E4">
      <w:pPr>
        <w:spacing w:line="276" w:lineRule="auto"/>
        <w:ind w:firstLine="720"/>
        <w:jc w:val="both"/>
      </w:pPr>
      <w:r w:rsidRPr="00DA1587">
        <w:t>Būvprojekts “</w:t>
      </w:r>
      <w:r w:rsidR="009D030C" w:rsidRPr="00DA1587">
        <w:rPr>
          <w:bCs/>
        </w:rPr>
        <w:t>Jelgavas novada pašvaldības Valgundes pagasta ielas ”Meža iela” pārbūve km 0,00-0,650</w:t>
      </w:r>
      <w:r w:rsidRPr="00DA1587">
        <w:t xml:space="preserve">” izstrādāts </w:t>
      </w:r>
      <w:r w:rsidR="000B17A7" w:rsidRPr="00DA1587">
        <w:t xml:space="preserve">pēc </w:t>
      </w:r>
      <w:r w:rsidR="00C238DE" w:rsidRPr="00DA1587">
        <w:t>Jelgavas</w:t>
      </w:r>
      <w:r w:rsidR="000B17A7" w:rsidRPr="00DA1587">
        <w:t xml:space="preserve"> novada pašvaldības pasūtījuma</w:t>
      </w:r>
      <w:r w:rsidR="00FA7834" w:rsidRPr="00DA1587">
        <w:t xml:space="preserve"> saskaņā ar līgumu Nr. </w:t>
      </w:r>
      <w:r w:rsidR="00C238DE" w:rsidRPr="00DA1587">
        <w:t>JNP/5-34.3/16/40</w:t>
      </w:r>
      <w:r w:rsidR="00401631">
        <w:t>.</w:t>
      </w:r>
    </w:p>
    <w:p w:rsidR="00FA7834" w:rsidRPr="00DA1587" w:rsidRDefault="00FA7834" w:rsidP="00B147E4">
      <w:pPr>
        <w:spacing w:line="276" w:lineRule="auto"/>
        <w:ind w:firstLine="720"/>
        <w:jc w:val="both"/>
      </w:pPr>
      <w:r w:rsidRPr="00DA1587">
        <w:t>Kā izejas materiāli būvprojekta izstrādei izmantoti Pasūtītāja izsniegt</w:t>
      </w:r>
      <w:r w:rsidR="004D6B9F">
        <w:t>ā Tehniskā specifikācija - p</w:t>
      </w:r>
      <w:r w:rsidRPr="00DA1587">
        <w:t>rojektēšanas uzdevum</w:t>
      </w:r>
      <w:r w:rsidR="004D6B9F">
        <w:t>s</w:t>
      </w:r>
      <w:r w:rsidR="001378AC">
        <w:t xml:space="preserve"> un</w:t>
      </w:r>
      <w:r w:rsidRPr="00DA1587">
        <w:t xml:space="preserve"> </w:t>
      </w:r>
      <w:r w:rsidR="004D6B9F">
        <w:t xml:space="preserve">Būvatļauja, projektētāju saņemtie </w:t>
      </w:r>
      <w:r w:rsidRPr="00DA1587">
        <w:t>tehniskie noteikumi</w:t>
      </w:r>
      <w:r w:rsidR="004D6B9F">
        <w:t xml:space="preserve"> no</w:t>
      </w:r>
      <w:r w:rsidR="001378AC">
        <w:t xml:space="preserve">: </w:t>
      </w:r>
      <w:r w:rsidR="001378AC" w:rsidRPr="001424BF">
        <w:t>Valsts kultūras pie</w:t>
      </w:r>
      <w:r w:rsidR="001378AC">
        <w:t>minekļu aizsardzības inspekcija</w:t>
      </w:r>
      <w:r w:rsidR="004D6B9F">
        <w:t>s</w:t>
      </w:r>
      <w:r w:rsidR="001378AC" w:rsidRPr="001424BF">
        <w:t>, VAS “Latvijas Valsts ceļi”, AS “Sadales tīkls”, SIA “Lattelecom”, Valsts SIA „Zemkopības ministrijas nekustamie īpašumi”</w:t>
      </w:r>
      <w:r w:rsidR="001378AC">
        <w:t xml:space="preserve"> </w:t>
      </w:r>
      <w:r w:rsidR="002321B4">
        <w:t>un</w:t>
      </w:r>
      <w:r w:rsidR="001378AC">
        <w:t xml:space="preserve"> </w:t>
      </w:r>
      <w:r w:rsidR="001378AC" w:rsidRPr="00A72F20">
        <w:t>SIA "Jelgavas novada KU"</w:t>
      </w:r>
      <w:r w:rsidR="001378AC">
        <w:t xml:space="preserve">, </w:t>
      </w:r>
      <w:r w:rsidRPr="00DA1587">
        <w:t>topogrāfiskais uzmērījums, ko veicis mērniecības birojs SIA „Ģeometrs”</w:t>
      </w:r>
      <w:r w:rsidR="0049384A">
        <w:t>,</w:t>
      </w:r>
      <w:r w:rsidR="009033AC">
        <w:t xml:space="preserve"> AS „Ģeoserviss”</w:t>
      </w:r>
      <w:r w:rsidR="00233BE6">
        <w:t xml:space="preserve"> veiktā</w:t>
      </w:r>
      <w:r w:rsidR="00233BE6" w:rsidRPr="00233BE6">
        <w:t xml:space="preserve"> </w:t>
      </w:r>
      <w:r w:rsidR="00233BE6">
        <w:t>ģeotehniskā izpēte</w:t>
      </w:r>
      <w:r w:rsidR="0049384A">
        <w:t xml:space="preserve"> un</w:t>
      </w:r>
      <w:r w:rsidR="0049384A" w:rsidRPr="00DA1587">
        <w:t xml:space="preserve"> SIA „3C” </w:t>
      </w:r>
      <w:r w:rsidR="0049384A">
        <w:t>lauka</w:t>
      </w:r>
      <w:r w:rsidR="0049384A" w:rsidRPr="00DA1587">
        <w:t xml:space="preserve"> darbu materi</w:t>
      </w:r>
      <w:r w:rsidR="0049384A">
        <w:t>āli</w:t>
      </w:r>
      <w:r w:rsidR="00233BE6">
        <w:t>.</w:t>
      </w:r>
    </w:p>
    <w:p w:rsidR="00FA7834" w:rsidRDefault="00FA7834" w:rsidP="00B147E4">
      <w:pPr>
        <w:spacing w:line="276" w:lineRule="auto"/>
        <w:ind w:firstLine="709"/>
        <w:jc w:val="both"/>
      </w:pPr>
      <w:r w:rsidRPr="00DA1587">
        <w:t xml:space="preserve">Visi būvprojekta risinājumi izstrādāti atbilstoši </w:t>
      </w:r>
      <w:r w:rsidR="00401631" w:rsidRPr="00401631">
        <w:t>MK noteikumu Nr.633 „ Autoceļu un ielu būvnoteikumi”, 3.daļas „Ceļu un ielu būvnoteiku</w:t>
      </w:r>
      <w:r w:rsidR="00401631">
        <w:t xml:space="preserve">mi”, 3.4. sadaļu „Projektēšana”, </w:t>
      </w:r>
      <w:r w:rsidRPr="00DA1587">
        <w:t>Latvijas būvnormatīviem, kā arī citu normatīvo aktu prasībām, ievērtējot esošo situāciju.</w:t>
      </w:r>
    </w:p>
    <w:p w:rsidR="00A97B62" w:rsidRPr="00DA1587" w:rsidRDefault="00A97B62" w:rsidP="00E7146D">
      <w:pPr>
        <w:pStyle w:val="ListParagraph"/>
        <w:numPr>
          <w:ilvl w:val="0"/>
          <w:numId w:val="2"/>
        </w:numPr>
        <w:spacing w:before="240" w:line="276" w:lineRule="auto"/>
        <w:ind w:left="426" w:hanging="426"/>
        <w:jc w:val="both"/>
        <w:rPr>
          <w:rStyle w:val="SubtleReference"/>
          <w:color w:val="auto"/>
        </w:rPr>
      </w:pPr>
      <w:r w:rsidRPr="00DA1587">
        <w:rPr>
          <w:rStyle w:val="SubtleReference"/>
          <w:color w:val="auto"/>
          <w:sz w:val="32"/>
        </w:rPr>
        <w:t>Esošās situācijas raksturojums</w:t>
      </w:r>
    </w:p>
    <w:p w:rsidR="00A53552" w:rsidRDefault="00C47FA0" w:rsidP="00B147E4">
      <w:pPr>
        <w:spacing w:line="276" w:lineRule="auto"/>
        <w:ind w:firstLine="720"/>
        <w:jc w:val="both"/>
      </w:pPr>
      <w:r w:rsidRPr="00DA1587">
        <w:t>Meža</w:t>
      </w:r>
      <w:r w:rsidR="00850F07" w:rsidRPr="00DA1587">
        <w:t xml:space="preserve"> ielas posms atrodas </w:t>
      </w:r>
      <w:r w:rsidRPr="00DA1587">
        <w:t>Valgunde</w:t>
      </w:r>
      <w:r w:rsidR="00850F07" w:rsidRPr="00DA1587">
        <w:t>s</w:t>
      </w:r>
      <w:r w:rsidR="00A53552" w:rsidRPr="00DA1587">
        <w:t xml:space="preserve"> pagastā, </w:t>
      </w:r>
      <w:r w:rsidR="00850F07" w:rsidRPr="00DA1587">
        <w:t>Jelgavas</w:t>
      </w:r>
      <w:r w:rsidR="00A53552" w:rsidRPr="00DA1587">
        <w:t xml:space="preserve"> novadā</w:t>
      </w:r>
      <w:r w:rsidR="00C304F9" w:rsidRPr="00DA1587">
        <w:t xml:space="preserve"> ar kadastra numur</w:t>
      </w:r>
      <w:r w:rsidRPr="00DA1587">
        <w:t xml:space="preserve">iem </w:t>
      </w:r>
      <w:r w:rsidR="00C304F9" w:rsidRPr="00DA1587">
        <w:t xml:space="preserve"> </w:t>
      </w:r>
      <w:r w:rsidRPr="00DA1587">
        <w:rPr>
          <w:rFonts w:cs="Times New Roman"/>
          <w:lang w:eastAsia="lv-LV"/>
        </w:rPr>
        <w:t>54860130471; 54860130460</w:t>
      </w:r>
      <w:r w:rsidR="00A53552" w:rsidRPr="00DA1587">
        <w:t xml:space="preserve">. </w:t>
      </w:r>
      <w:r w:rsidRPr="00DA1587">
        <w:t>Meža</w:t>
      </w:r>
      <w:r w:rsidR="00850F07" w:rsidRPr="00DA1587">
        <w:t xml:space="preserve"> ielai</w:t>
      </w:r>
      <w:r w:rsidR="004C020E" w:rsidRPr="00DA1587">
        <w:t xml:space="preserve"> piegulošajos īpašumos atrodas </w:t>
      </w:r>
      <w:r w:rsidR="00850F07" w:rsidRPr="00DA1587">
        <w:t>dzīvojamās mājas</w:t>
      </w:r>
      <w:r w:rsidR="001B1CAD" w:rsidRPr="00DA1587">
        <w:t xml:space="preserve"> un </w:t>
      </w:r>
      <w:r w:rsidR="009033AC">
        <w:t>pļavas</w:t>
      </w:r>
      <w:r w:rsidR="001B1CAD" w:rsidRPr="00DA1587">
        <w:t xml:space="preserve">, </w:t>
      </w:r>
      <w:r w:rsidR="009033AC">
        <w:t>projektējamā posma beigās</w:t>
      </w:r>
      <w:r w:rsidR="001B1CAD" w:rsidRPr="00DA1587">
        <w:t xml:space="preserve"> atrodas </w:t>
      </w:r>
      <w:r w:rsidR="009033AC">
        <w:t xml:space="preserve">SIA </w:t>
      </w:r>
      <w:r w:rsidR="001B1CAD" w:rsidRPr="00DA1587">
        <w:t>“Zemgales tehnoloģiskais centrs”</w:t>
      </w:r>
      <w:r w:rsidR="009033AC">
        <w:t xml:space="preserve"> ražotnes </w:t>
      </w:r>
      <w:r w:rsidR="00355043">
        <w:t>(att.2.1.)</w:t>
      </w:r>
      <w:r w:rsidR="004C020E" w:rsidRPr="00DA1587">
        <w:t>.</w:t>
      </w:r>
    </w:p>
    <w:p w:rsidR="0025610D" w:rsidRDefault="0025610D" w:rsidP="0025610D">
      <w:pPr>
        <w:spacing w:line="276" w:lineRule="auto"/>
        <w:jc w:val="center"/>
      </w:pPr>
      <w:r>
        <w:rPr>
          <w:noProof/>
          <w:lang w:eastAsia="lv-LV"/>
        </w:rPr>
        <w:drawing>
          <wp:inline distT="0" distB="0" distL="0" distR="0">
            <wp:extent cx="2623183" cy="1609344"/>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es_Valgunde 011.JPG"/>
                    <pic:cNvPicPr/>
                  </pic:nvPicPr>
                  <pic:blipFill rotWithShape="1">
                    <a:blip r:embed="rId7" cstate="print">
                      <a:extLst>
                        <a:ext uri="{28A0092B-C50C-407E-A947-70E740481C1C}">
                          <a14:useLocalDpi xmlns:a14="http://schemas.microsoft.com/office/drawing/2010/main" val="0"/>
                        </a:ext>
                      </a:extLst>
                    </a:blip>
                    <a:srcRect b="18192"/>
                    <a:stretch/>
                  </pic:blipFill>
                  <pic:spPr bwMode="auto">
                    <a:xfrm>
                      <a:off x="0" y="0"/>
                      <a:ext cx="2638122" cy="1618509"/>
                    </a:xfrm>
                    <a:prstGeom prst="rect">
                      <a:avLst/>
                    </a:prstGeom>
                    <a:ln>
                      <a:noFill/>
                    </a:ln>
                    <a:extLst>
                      <a:ext uri="{53640926-AAD7-44D8-BBD7-CCE9431645EC}">
                        <a14:shadowObscured xmlns:a14="http://schemas.microsoft.com/office/drawing/2010/main"/>
                      </a:ext>
                    </a:extLst>
                  </pic:spPr>
                </pic:pic>
              </a:graphicData>
            </a:graphic>
          </wp:inline>
        </w:drawing>
      </w:r>
    </w:p>
    <w:p w:rsidR="0025610D" w:rsidRPr="00DA1587" w:rsidRDefault="0025610D" w:rsidP="0025610D">
      <w:pPr>
        <w:spacing w:line="276" w:lineRule="auto"/>
        <w:jc w:val="center"/>
      </w:pPr>
      <w:r>
        <w:t>[Att. 2.1. norāde uz “Zemgales tehnoloģisko centru”]</w:t>
      </w:r>
    </w:p>
    <w:p w:rsidR="00067272" w:rsidRDefault="00067272" w:rsidP="00B147E4">
      <w:pPr>
        <w:spacing w:line="276" w:lineRule="auto"/>
        <w:ind w:firstLine="720"/>
        <w:jc w:val="both"/>
      </w:pPr>
      <w:r w:rsidRPr="00DA1587">
        <w:t>Projektētā trase ir esoš</w:t>
      </w:r>
      <w:r w:rsidR="00D06246" w:rsidRPr="00DA1587">
        <w:t>ās</w:t>
      </w:r>
      <w:r w:rsidR="00F94FD6" w:rsidRPr="00DA1587">
        <w:t xml:space="preserve"> iel</w:t>
      </w:r>
      <w:r w:rsidR="00D06246" w:rsidRPr="00DA1587">
        <w:t>as</w:t>
      </w:r>
      <w:r w:rsidR="00F94FD6" w:rsidRPr="00DA1587">
        <w:t xml:space="preserve"> tra</w:t>
      </w:r>
      <w:r w:rsidR="00D06246" w:rsidRPr="00DA1587">
        <w:t xml:space="preserve">ses </w:t>
      </w:r>
      <w:r w:rsidR="00F94FD6" w:rsidRPr="00DA1587">
        <w:t>robežās</w:t>
      </w:r>
      <w:r w:rsidR="00424A01" w:rsidRPr="00DA1587">
        <w:t xml:space="preserve">. Trases garums ir </w:t>
      </w:r>
      <w:r w:rsidR="00602BD2" w:rsidRPr="00DA1587">
        <w:t>652</w:t>
      </w:r>
      <w:r w:rsidR="00424A01" w:rsidRPr="00DA1587">
        <w:t>m</w:t>
      </w:r>
      <w:r w:rsidR="00A21D75" w:rsidRPr="00DA1587">
        <w:t xml:space="preserve">, </w:t>
      </w:r>
      <w:r w:rsidR="00C47FA0" w:rsidRPr="00DA1587">
        <w:t>Meža</w:t>
      </w:r>
      <w:r w:rsidR="00A21D75" w:rsidRPr="00DA1587">
        <w:t xml:space="preserve"> iela sākas ar pieslēgumu </w:t>
      </w:r>
      <w:r w:rsidR="00602BD2" w:rsidRPr="00DA1587">
        <w:t>Vērpju</w:t>
      </w:r>
      <w:r w:rsidR="00A21D75" w:rsidRPr="00DA1587">
        <w:t xml:space="preserve"> ielai</w:t>
      </w:r>
      <w:r w:rsidR="00355043">
        <w:t xml:space="preserve"> (att.2.2)</w:t>
      </w:r>
      <w:r w:rsidR="00A21D75" w:rsidRPr="00DA1587">
        <w:t>.</w:t>
      </w:r>
      <w:r w:rsidR="00D06246" w:rsidRPr="00DA1587">
        <w:t xml:space="preserve"> </w:t>
      </w:r>
      <w:r w:rsidR="00424A01" w:rsidRPr="00DA1587">
        <w:t xml:space="preserve"> </w:t>
      </w:r>
    </w:p>
    <w:p w:rsidR="00466748" w:rsidRDefault="00355043" w:rsidP="00607B58">
      <w:pPr>
        <w:spacing w:line="276" w:lineRule="auto"/>
        <w:jc w:val="center"/>
      </w:pPr>
      <w:r>
        <w:rPr>
          <w:noProof/>
          <w:lang w:eastAsia="lv-LV"/>
        </w:rPr>
        <w:lastRenderedPageBreak/>
        <w:drawing>
          <wp:inline distT="0" distB="0" distL="0" distR="0">
            <wp:extent cx="2589315" cy="1726388"/>
            <wp:effectExtent l="0" t="0" r="190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es_Valgunde 001.JPG"/>
                    <pic:cNvPicPr/>
                  </pic:nvPicPr>
                  <pic:blipFill rotWithShape="1">
                    <a:blip r:embed="rId8" cstate="print">
                      <a:extLst>
                        <a:ext uri="{28A0092B-C50C-407E-A947-70E740481C1C}">
                          <a14:useLocalDpi xmlns:a14="http://schemas.microsoft.com/office/drawing/2010/main" val="0"/>
                        </a:ext>
                      </a:extLst>
                    </a:blip>
                    <a:srcRect b="11095"/>
                    <a:stretch/>
                  </pic:blipFill>
                  <pic:spPr bwMode="auto">
                    <a:xfrm>
                      <a:off x="0" y="0"/>
                      <a:ext cx="2606320" cy="1737726"/>
                    </a:xfrm>
                    <a:prstGeom prst="rect">
                      <a:avLst/>
                    </a:prstGeom>
                    <a:ln>
                      <a:noFill/>
                    </a:ln>
                    <a:extLst>
                      <a:ext uri="{53640926-AAD7-44D8-BBD7-CCE9431645EC}">
                        <a14:shadowObscured xmlns:a14="http://schemas.microsoft.com/office/drawing/2010/main"/>
                      </a:ext>
                    </a:extLst>
                  </pic:spPr>
                </pic:pic>
              </a:graphicData>
            </a:graphic>
          </wp:inline>
        </w:drawing>
      </w:r>
    </w:p>
    <w:p w:rsidR="00607B58" w:rsidRDefault="00607B58" w:rsidP="00607B58">
      <w:pPr>
        <w:spacing w:line="276" w:lineRule="auto"/>
        <w:jc w:val="center"/>
      </w:pPr>
      <w:r>
        <w:t>[Att. 2.2. Meža ielas un Vērpju ielas krustojums]</w:t>
      </w:r>
    </w:p>
    <w:p w:rsidR="00355043" w:rsidRDefault="0004245E" w:rsidP="00B147E4">
      <w:pPr>
        <w:spacing w:line="276" w:lineRule="auto"/>
        <w:ind w:firstLine="720"/>
        <w:jc w:val="both"/>
      </w:pPr>
      <w:r w:rsidRPr="00DA1587">
        <w:t>Projektējamā iela ir ar</w:t>
      </w:r>
      <w:r w:rsidR="00E83D92" w:rsidRPr="00DA1587">
        <w:t xml:space="preserve"> grants segumu ar brauktuves platumu 3.</w:t>
      </w:r>
      <w:r w:rsidR="00602BD2" w:rsidRPr="00DA1587">
        <w:t>7</w:t>
      </w:r>
      <w:r w:rsidR="00CB751E">
        <w:t>5m ÷</w:t>
      </w:r>
      <w:r w:rsidR="002E7291" w:rsidRPr="00DA1587">
        <w:t xml:space="preserve"> </w:t>
      </w:r>
      <w:r w:rsidR="00602BD2" w:rsidRPr="00DA1587">
        <w:t>6</w:t>
      </w:r>
      <w:r w:rsidR="00E83D92" w:rsidRPr="00DA1587">
        <w:t>.75m</w:t>
      </w:r>
      <w:r w:rsidR="009F4E1C" w:rsidRPr="00DA1587">
        <w:t xml:space="preserve">. Segums ir nelīdzens – ar iesēdumiem un mitrā laikā uz tā veidojas </w:t>
      </w:r>
      <w:r w:rsidR="00FA2906">
        <w:t>sanesumi</w:t>
      </w:r>
      <w:r w:rsidR="009F4E1C" w:rsidRPr="00DA1587">
        <w:t xml:space="preserve">. </w:t>
      </w:r>
    </w:p>
    <w:p w:rsidR="00355043" w:rsidRDefault="00355043" w:rsidP="00355043">
      <w:pPr>
        <w:spacing w:line="276" w:lineRule="auto"/>
        <w:jc w:val="center"/>
      </w:pPr>
      <w:r>
        <w:rPr>
          <w:noProof/>
          <w:lang w:eastAsia="lv-LV"/>
        </w:rPr>
        <w:drawing>
          <wp:inline distT="0" distB="0" distL="0" distR="0" wp14:anchorId="713582F9" wp14:editId="2CEE8AA9">
            <wp:extent cx="2691765" cy="1492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es_Valgunde 006.JPG"/>
                    <pic:cNvPicPr/>
                  </pic:nvPicPr>
                  <pic:blipFill rotWithShape="1">
                    <a:blip r:embed="rId9" cstate="print">
                      <a:extLst>
                        <a:ext uri="{28A0092B-C50C-407E-A947-70E740481C1C}">
                          <a14:useLocalDpi xmlns:a14="http://schemas.microsoft.com/office/drawing/2010/main" val="0"/>
                        </a:ext>
                      </a:extLst>
                    </a:blip>
                    <a:srcRect b="26075"/>
                    <a:stretch/>
                  </pic:blipFill>
                  <pic:spPr bwMode="auto">
                    <a:xfrm>
                      <a:off x="0" y="0"/>
                      <a:ext cx="2700996" cy="1497418"/>
                    </a:xfrm>
                    <a:prstGeom prst="rect">
                      <a:avLst/>
                    </a:prstGeom>
                    <a:ln>
                      <a:noFill/>
                    </a:ln>
                    <a:extLst>
                      <a:ext uri="{53640926-AAD7-44D8-BBD7-CCE9431645EC}">
                        <a14:shadowObscured xmlns:a14="http://schemas.microsoft.com/office/drawing/2010/main"/>
                      </a:ext>
                    </a:extLst>
                  </pic:spPr>
                </pic:pic>
              </a:graphicData>
            </a:graphic>
          </wp:inline>
        </w:drawing>
      </w:r>
    </w:p>
    <w:p w:rsidR="00355043" w:rsidRDefault="00607B58" w:rsidP="00607B58">
      <w:pPr>
        <w:spacing w:line="276" w:lineRule="auto"/>
        <w:jc w:val="center"/>
      </w:pPr>
      <w:r>
        <w:t>[Att.2.3. bedres</w:t>
      </w:r>
      <w:r w:rsidR="00FA2906">
        <w:t>,</w:t>
      </w:r>
      <w:r>
        <w:t xml:space="preserve"> kurās mitrā laikā uzkrājas ūdens un veidojas </w:t>
      </w:r>
      <w:r w:rsidR="00FA2906">
        <w:t>sanesumi</w:t>
      </w:r>
      <w:r>
        <w:t>]</w:t>
      </w:r>
    </w:p>
    <w:p w:rsidR="001F3E19" w:rsidRDefault="009F4E1C" w:rsidP="00CB751E">
      <w:pPr>
        <w:spacing w:line="276" w:lineRule="auto"/>
        <w:ind w:firstLine="720"/>
        <w:jc w:val="both"/>
      </w:pPr>
      <w:r w:rsidRPr="00DA1587">
        <w:t>P</w:t>
      </w:r>
      <w:r w:rsidR="0077126B" w:rsidRPr="00DA1587">
        <w:t>rojektējamā posm</w:t>
      </w:r>
      <w:r w:rsidR="00A93156" w:rsidRPr="00DA1587">
        <w:t xml:space="preserve">ā labajā pusē no ielas sākum līdz Pk 2+55, no Pk 4+20 līdz 5+05 un no Pk 5+45 līdz 5+75 ir grāvji, kas zem iebrauktuvēm ir savienoti ar caurtekām. </w:t>
      </w:r>
      <w:r w:rsidR="009B76A0" w:rsidRPr="00DA1587">
        <w:t>I</w:t>
      </w:r>
      <w:r w:rsidR="0077126B" w:rsidRPr="00DA1587">
        <w:t xml:space="preserve">elas </w:t>
      </w:r>
      <w:r w:rsidR="00DD0A9C" w:rsidRPr="00DA1587">
        <w:t>kreis</w:t>
      </w:r>
      <w:r w:rsidR="0077126B" w:rsidRPr="00DA1587">
        <w:t>ajā pusē</w:t>
      </w:r>
      <w:r w:rsidR="001D43C2" w:rsidRPr="00DA1587">
        <w:t xml:space="preserve"> </w:t>
      </w:r>
      <w:r w:rsidR="009B76A0" w:rsidRPr="00DA1587">
        <w:t>no Pk 5+35 līdz Pk 6+15</w:t>
      </w:r>
      <w:r w:rsidR="0077126B" w:rsidRPr="00DA1587">
        <w:t xml:space="preserve"> ir </w:t>
      </w:r>
      <w:r w:rsidR="00FA6494" w:rsidRPr="00DA1587">
        <w:t>grāvis</w:t>
      </w:r>
      <w:r w:rsidR="009B76A0" w:rsidRPr="00DA1587">
        <w:t>.</w:t>
      </w:r>
      <w:r w:rsidR="000C5CBF" w:rsidRPr="00DA1587">
        <w:t xml:space="preserve"> </w:t>
      </w:r>
    </w:p>
    <w:p w:rsidR="009B76A0" w:rsidRPr="00DA1587" w:rsidRDefault="001F3E19" w:rsidP="00CB751E">
      <w:pPr>
        <w:spacing w:line="276" w:lineRule="auto"/>
        <w:ind w:firstLine="720"/>
        <w:jc w:val="both"/>
      </w:pPr>
      <w:r>
        <w:t>Pk 0+08 ir betona caurteka</w:t>
      </w:r>
      <w:r w:rsidR="00C7230A">
        <w:t xml:space="preserve"> ar</w:t>
      </w:r>
      <w:r w:rsidR="00A2064C">
        <w:t xml:space="preserve"> </w:t>
      </w:r>
      <w:r>
        <w:t xml:space="preserve"> </w:t>
      </w:r>
      <w:r w:rsidR="00A2064C">
        <w:t>d=700</w:t>
      </w:r>
      <w:r>
        <w:t>, Pk 2+88</w:t>
      </w:r>
      <w:r w:rsidR="00A2064C">
        <w:t xml:space="preserve"> ir betona caurteka</w:t>
      </w:r>
      <w:r w:rsidR="00C7230A">
        <w:t xml:space="preserve"> ar </w:t>
      </w:r>
      <w:r w:rsidR="00A2064C">
        <w:t>d=800</w:t>
      </w:r>
      <w:r>
        <w:t>, Pk 3+78</w:t>
      </w:r>
      <w:r w:rsidR="00A2064C">
        <w:t xml:space="preserve"> ir piegružota caurteka un</w:t>
      </w:r>
      <w:r>
        <w:t xml:space="preserve"> Pk 4+95</w:t>
      </w:r>
      <w:r w:rsidR="00FD15E7">
        <w:t xml:space="preserve"> ir met</w:t>
      </w:r>
      <w:r w:rsidR="00E94299">
        <w:t>āla caurteka</w:t>
      </w:r>
      <w:r w:rsidR="00C7230A">
        <w:t xml:space="preserve"> ar</w:t>
      </w:r>
      <w:r w:rsidR="00E94299">
        <w:t xml:space="preserve"> d=600.</w:t>
      </w:r>
      <w:r>
        <w:t xml:space="preserve"> </w:t>
      </w:r>
      <w:r w:rsidR="001D43C2" w:rsidRPr="00DA1587">
        <w:t xml:space="preserve"> </w:t>
      </w:r>
    </w:p>
    <w:p w:rsidR="00FC6C39" w:rsidRDefault="0042710C" w:rsidP="00FC6C39">
      <w:pPr>
        <w:spacing w:line="276" w:lineRule="auto"/>
        <w:ind w:firstLine="720"/>
        <w:jc w:val="both"/>
      </w:pPr>
      <w:r w:rsidRPr="00DA1587">
        <w:t>Trases sākumā p</w:t>
      </w:r>
      <w:r w:rsidR="000C072B" w:rsidRPr="00DA1587">
        <w:t>rojektējam</w:t>
      </w:r>
      <w:r w:rsidR="001075B8" w:rsidRPr="00DA1587">
        <w:t>ās</w:t>
      </w:r>
      <w:r w:rsidR="000C072B" w:rsidRPr="00DA1587">
        <w:t xml:space="preserve"> iel</w:t>
      </w:r>
      <w:r w:rsidR="001075B8" w:rsidRPr="00DA1587">
        <w:t>as</w:t>
      </w:r>
      <w:r w:rsidR="000C072B" w:rsidRPr="00DA1587">
        <w:t xml:space="preserve"> posmu šķērso</w:t>
      </w:r>
      <w:r w:rsidRPr="00DA1587">
        <w:t xml:space="preserve"> gaisvada</w:t>
      </w:r>
      <w:r w:rsidR="000C072B" w:rsidRPr="00DA1587">
        <w:t xml:space="preserve"> </w:t>
      </w:r>
      <w:r w:rsidR="0013726E" w:rsidRPr="00DA1587">
        <w:t xml:space="preserve">elektropārvades </w:t>
      </w:r>
      <w:r w:rsidRPr="00DA1587">
        <w:t>līnija.</w:t>
      </w:r>
      <w:r w:rsidR="000411FF" w:rsidRPr="00DA1587">
        <w:t xml:space="preserve"> </w:t>
      </w:r>
      <w:r w:rsidR="00FA2906">
        <w:t xml:space="preserve">Orientējoši </w:t>
      </w:r>
      <w:r w:rsidR="000411FF" w:rsidRPr="00DA1587">
        <w:t xml:space="preserve">Pk 3+78 brauktuvi šķērso drenāža, orientējoši Pk 6+14 brauktuvi šķērso sakaru kanalizācija un orientējoši Pk 6+22 brauktuvi šķērso elektroapgādes kabelis. </w:t>
      </w:r>
    </w:p>
    <w:p w:rsidR="00A97B62" w:rsidRPr="00DA1587" w:rsidRDefault="00A97B62" w:rsidP="00E7146D">
      <w:pPr>
        <w:pStyle w:val="ListParagraph"/>
        <w:numPr>
          <w:ilvl w:val="0"/>
          <w:numId w:val="2"/>
        </w:numPr>
        <w:spacing w:before="240" w:line="276" w:lineRule="auto"/>
        <w:ind w:left="426" w:hanging="426"/>
        <w:jc w:val="both"/>
        <w:rPr>
          <w:rStyle w:val="SubtleReference"/>
          <w:color w:val="auto"/>
        </w:rPr>
      </w:pPr>
      <w:r w:rsidRPr="00DA1587">
        <w:rPr>
          <w:rStyle w:val="SubtleReference"/>
          <w:color w:val="auto"/>
          <w:sz w:val="32"/>
        </w:rPr>
        <w:t>Būvprojekta risinājumi</w:t>
      </w:r>
    </w:p>
    <w:p w:rsidR="00551C1A" w:rsidRPr="00DA1587" w:rsidRDefault="00C47FA0" w:rsidP="00B147E4">
      <w:pPr>
        <w:spacing w:line="276" w:lineRule="auto"/>
        <w:ind w:firstLine="720"/>
        <w:jc w:val="both"/>
      </w:pPr>
      <w:r w:rsidRPr="00DA1587">
        <w:t>Meža</w:t>
      </w:r>
      <w:r w:rsidR="00924199" w:rsidRPr="00DA1587">
        <w:t xml:space="preserve"> iela ir</w:t>
      </w:r>
      <w:r w:rsidR="00551C1A" w:rsidRPr="00DA1587">
        <w:t xml:space="preserve"> C </w:t>
      </w:r>
      <w:r w:rsidR="00631540">
        <w:t xml:space="preserve">III </w:t>
      </w:r>
      <w:r w:rsidR="00551C1A" w:rsidRPr="00DA1587">
        <w:t>kategorija</w:t>
      </w:r>
      <w:r w:rsidR="00924199" w:rsidRPr="00DA1587">
        <w:t>s iela</w:t>
      </w:r>
      <w:r w:rsidR="00551C1A" w:rsidRPr="00DA1587">
        <w:t xml:space="preserve">, kas </w:t>
      </w:r>
      <w:r w:rsidR="00924199" w:rsidRPr="00DA1587">
        <w:t>pild</w:t>
      </w:r>
      <w:r w:rsidR="00551C1A" w:rsidRPr="00DA1587">
        <w:t>a piekļuv</w:t>
      </w:r>
      <w:r w:rsidR="00924199" w:rsidRPr="00DA1587">
        <w:t>es funkciju</w:t>
      </w:r>
      <w:r w:rsidR="00AC7CF3" w:rsidRPr="00AC7CF3">
        <w:t xml:space="preserve"> </w:t>
      </w:r>
      <w:r w:rsidR="00AC7CF3">
        <w:t xml:space="preserve">dzīvojamām mājām un SIA </w:t>
      </w:r>
      <w:r w:rsidR="00AC7CF3" w:rsidRPr="00DA1587">
        <w:t>“Zemgales tehnoloģiskais centrs”</w:t>
      </w:r>
      <w:r w:rsidR="00AC7CF3">
        <w:t xml:space="preserve"> ražotnei.</w:t>
      </w:r>
    </w:p>
    <w:p w:rsidR="0077627A" w:rsidRDefault="00BA1006" w:rsidP="00B147E4">
      <w:pPr>
        <w:spacing w:line="276" w:lineRule="auto"/>
        <w:ind w:firstLine="720"/>
        <w:jc w:val="both"/>
      </w:pPr>
      <w:r w:rsidRPr="00DA1587">
        <w:t xml:space="preserve">Projektējamā posma sākums Pk 0+00 ir </w:t>
      </w:r>
      <w:r w:rsidR="00C47FA0" w:rsidRPr="00DA1587">
        <w:t>Meža</w:t>
      </w:r>
      <w:r w:rsidR="00924199" w:rsidRPr="00DA1587">
        <w:t xml:space="preserve"> ielas krustojumā ar </w:t>
      </w:r>
      <w:r w:rsidR="0042710C" w:rsidRPr="00DA1587">
        <w:t>Vērpju</w:t>
      </w:r>
      <w:r w:rsidR="00924199" w:rsidRPr="00DA1587">
        <w:t xml:space="preserve"> ielu</w:t>
      </w:r>
      <w:r w:rsidRPr="00DA1587">
        <w:t xml:space="preserve">. </w:t>
      </w:r>
      <w:r w:rsidR="0077627A">
        <w:t>Tā kā projektētais ielas posms atrodas apdzīvotā vietā „Vītoliņi”, kas apzīmēta ar ceļa zīmi Nr. 555, tad atļautai</w:t>
      </w:r>
      <w:r w:rsidR="0077627A" w:rsidRPr="00DA1587">
        <w:t xml:space="preserve">s braukšanas ātrums </w:t>
      </w:r>
      <w:r w:rsidR="0077627A">
        <w:t xml:space="preserve">ir </w:t>
      </w:r>
      <w:r w:rsidR="0077627A" w:rsidRPr="00DA1587">
        <w:t xml:space="preserve">50 km/h. </w:t>
      </w:r>
    </w:p>
    <w:p w:rsidR="0077627A" w:rsidRDefault="0077627A" w:rsidP="00B147E4">
      <w:pPr>
        <w:spacing w:line="276" w:lineRule="auto"/>
        <w:ind w:firstLine="720"/>
        <w:jc w:val="both"/>
      </w:pPr>
      <w:r w:rsidRPr="00DA1587">
        <w:t xml:space="preserve">Pēc </w:t>
      </w:r>
      <w:r>
        <w:t>Pasūtītāja izsniegtās Tehniskajās specifikācijas - projektēšanas uzdevuma un</w:t>
      </w:r>
      <w:r w:rsidRPr="00DA1587">
        <w:t xml:space="preserve"> LVS 190-2:2007 „Ceļu projektēšanas noteikumi. Normālprofili.”</w:t>
      </w:r>
      <w:r>
        <w:t>,</w:t>
      </w:r>
      <w:r w:rsidRPr="00DA1587">
        <w:t xml:space="preserve"> ceļa klātnei tika izvēlēts </w:t>
      </w:r>
      <w:r>
        <w:t>un pielāgots normāl</w:t>
      </w:r>
      <w:r w:rsidRPr="00DA1587">
        <w:t>profila tips NP 5.5</w:t>
      </w:r>
      <w:r w:rsidR="00A5361D">
        <w:t xml:space="preserve"> un</w:t>
      </w:r>
      <w:r w:rsidR="00AC7CF3">
        <w:t xml:space="preserve"> i</w:t>
      </w:r>
      <w:r w:rsidR="00AC7CF3" w:rsidRPr="00B147E4">
        <w:t>ela</w:t>
      </w:r>
      <w:r w:rsidR="00AC7CF3">
        <w:t>s</w:t>
      </w:r>
      <w:r w:rsidR="00AC7CF3" w:rsidRPr="00B147E4">
        <w:t xml:space="preserve"> </w:t>
      </w:r>
      <w:r w:rsidR="00AC7CF3">
        <w:t>risinājumi paredz</w:t>
      </w:r>
      <w:r w:rsidR="00BA1006" w:rsidRPr="00DA1587">
        <w:t xml:space="preserve"> </w:t>
      </w:r>
      <w:r w:rsidR="002E5517">
        <w:t xml:space="preserve">1 x </w:t>
      </w:r>
      <w:r w:rsidR="0042710C" w:rsidRPr="00DA1587">
        <w:t>4</w:t>
      </w:r>
      <w:r w:rsidR="00EF226D">
        <w:t>,0</w:t>
      </w:r>
      <w:r w:rsidR="0042710C" w:rsidRPr="00DA1587">
        <w:t xml:space="preserve">m platu </w:t>
      </w:r>
      <w:r w:rsidR="00EF226D">
        <w:t xml:space="preserve">asfaltētu </w:t>
      </w:r>
      <w:r w:rsidR="0042710C" w:rsidRPr="00DA1587">
        <w:t xml:space="preserve">brauktuvi un </w:t>
      </w:r>
      <w:r w:rsidR="002E5517">
        <w:t xml:space="preserve">2 x </w:t>
      </w:r>
      <w:r w:rsidR="0042710C" w:rsidRPr="00DA1587">
        <w:t>1</w:t>
      </w:r>
      <w:r w:rsidR="002E5517">
        <w:t>,0m platas nomales</w:t>
      </w:r>
      <w:r w:rsidR="00031725">
        <w:t xml:space="preserve">, veidojot 6,0m platu ceļa klātni, jo ceļu izmantos arī </w:t>
      </w:r>
      <w:r w:rsidR="00031725">
        <w:lastRenderedPageBreak/>
        <w:t xml:space="preserve">kravas automobiļi ar piekabēm </w:t>
      </w:r>
      <w:r w:rsidR="00C2673A">
        <w:t xml:space="preserve">izejmateriālu un māju </w:t>
      </w:r>
      <w:r w:rsidR="00031725">
        <w:t>koka paneļu transportēšanai</w:t>
      </w:r>
      <w:r w:rsidR="00C2673A">
        <w:t xml:space="preserve"> uz un no SIA </w:t>
      </w:r>
      <w:r w:rsidR="004B48AF">
        <w:t>„</w:t>
      </w:r>
      <w:r w:rsidR="00C2673A" w:rsidRPr="00DA1587">
        <w:t>Zemgales tehnoloģiskais centrs”</w:t>
      </w:r>
      <w:r w:rsidR="00C2673A">
        <w:t xml:space="preserve"> ražotnes</w:t>
      </w:r>
      <w:r w:rsidR="0042710C" w:rsidRPr="00DA1587">
        <w:t xml:space="preserve">. </w:t>
      </w:r>
    </w:p>
    <w:p w:rsidR="003D592A" w:rsidRDefault="00A5361D" w:rsidP="00B147E4">
      <w:pPr>
        <w:spacing w:line="276" w:lineRule="auto"/>
        <w:ind w:firstLine="720"/>
        <w:jc w:val="both"/>
      </w:pPr>
      <w:r>
        <w:t>Sakarā ar ražošanas nepieciešamību n</w:t>
      </w:r>
      <w:r w:rsidR="00BB2EB1">
        <w:t xml:space="preserve">o Pk 5+76 līdz Pk 6+14 gar īpašumu ar kadastra nr. </w:t>
      </w:r>
      <w:r w:rsidR="00BB2EB1" w:rsidRPr="00BB2EB1">
        <w:t>54860130439</w:t>
      </w:r>
      <w:r w:rsidR="00BB2EB1">
        <w:t xml:space="preserve">, kur atrodas SIA </w:t>
      </w:r>
      <w:r w:rsidR="00BB2EB1" w:rsidRPr="00DA1587">
        <w:t>“Zemgales tehnoloģiskais centrs”</w:t>
      </w:r>
      <w:r w:rsidR="00BB2EB1">
        <w:t xml:space="preserve"> ražotne, </w:t>
      </w:r>
      <w:r>
        <w:t xml:space="preserve">asfaltētā </w:t>
      </w:r>
      <w:r w:rsidR="00BB2EB1">
        <w:t xml:space="preserve">brauktuve tika paplašināta līdz īpašuma robežai </w:t>
      </w:r>
      <w:r w:rsidR="00DA624C">
        <w:t xml:space="preserve">veidojot </w:t>
      </w:r>
      <w:r w:rsidR="00513673">
        <w:t>asfaltēta</w:t>
      </w:r>
      <w:r w:rsidR="00DA624C">
        <w:t xml:space="preserve"> platumu 5,75m un gar īpašuma robežu paredzot </w:t>
      </w:r>
      <w:r w:rsidR="00513673">
        <w:t xml:space="preserve">8cm izceltas </w:t>
      </w:r>
      <w:r w:rsidR="00DA624C">
        <w:t>betona apmales</w:t>
      </w:r>
      <w:r w:rsidR="00C925A3">
        <w:t xml:space="preserve"> 100.30.</w:t>
      </w:r>
      <w:r w:rsidR="00513673">
        <w:t>15 ar slīpajām betona apmalēm abos galos</w:t>
      </w:r>
      <w:r w:rsidR="00DA624C">
        <w:t>.</w:t>
      </w:r>
    </w:p>
    <w:p w:rsidR="00B04AEC" w:rsidRDefault="00B04AEC" w:rsidP="00B04AEC">
      <w:pPr>
        <w:spacing w:line="276" w:lineRule="auto"/>
        <w:ind w:firstLine="720"/>
        <w:jc w:val="both"/>
      </w:pPr>
      <w:r w:rsidRPr="00DA1587">
        <w:t xml:space="preserve">Projektējamā posmā ir četras plāna līknes ar rādiusiem 1500m. Visā projektējamā posmā tiek saglabātas visas </w:t>
      </w:r>
      <w:r w:rsidR="00513673">
        <w:t xml:space="preserve">esošās </w:t>
      </w:r>
      <w:r w:rsidRPr="00DA1587">
        <w:t xml:space="preserve">iebrauktuves uz blakus esošajiem zemes gabaliem. </w:t>
      </w:r>
    </w:p>
    <w:p w:rsidR="00B04AEC" w:rsidRDefault="00B04AEC" w:rsidP="00B04AEC">
      <w:pPr>
        <w:spacing w:line="276" w:lineRule="auto"/>
        <w:ind w:firstLine="720"/>
        <w:jc w:val="both"/>
      </w:pPr>
      <w:r>
        <w:t xml:space="preserve">No Pk 0+00 līdz Pk 2+80 </w:t>
      </w:r>
      <w:r w:rsidR="006E49E8">
        <w:t xml:space="preserve">ceļa </w:t>
      </w:r>
      <w:r w:rsidR="000325B9">
        <w:t>trase ir ar 2,5% vien</w:t>
      </w:r>
      <w:r>
        <w:t>slīpu šķērskritumu uz sāngrāvi ielas labajā pusē. No Pk 2+80 līdz tr</w:t>
      </w:r>
      <w:r w:rsidR="000325B9">
        <w:t>ases beigām iela ir ar 2,5% div</w:t>
      </w:r>
      <w:r>
        <w:t xml:space="preserve">slīpu šķērskritumu. </w:t>
      </w:r>
      <w:r w:rsidR="009A3CB9">
        <w:t>Vietās, kur salizturīgā kārta neiziet līdz sāngrāvim (Pk 2+50-T.B) salizturīgajā kārtā tiek paredzēta drenāža ar kokosa aptinumu d=100</w:t>
      </w:r>
      <w:r w:rsidR="00FE3C34">
        <w:t>mm, kas izbūvējam ar minimāliem kritumiem uz ielas sāngrāvjiem.</w:t>
      </w:r>
    </w:p>
    <w:p w:rsidR="003843F7" w:rsidRDefault="00427FB3" w:rsidP="00E32503">
      <w:pPr>
        <w:spacing w:line="276" w:lineRule="auto"/>
        <w:ind w:firstLine="720"/>
        <w:jc w:val="both"/>
      </w:pPr>
      <w:r>
        <w:t xml:space="preserve">Vietā, kur </w:t>
      </w:r>
      <w:r w:rsidR="000325B9">
        <w:t>Meža iela pieslēdzas V</w:t>
      </w:r>
      <w:r w:rsidR="00EB5629">
        <w:t>ērpju ielai</w:t>
      </w:r>
      <w:r w:rsidR="004D72AD">
        <w:t xml:space="preserve"> tiek saglabāti esošie noapaļojuma rādiusi</w:t>
      </w:r>
      <w:r w:rsidR="00B019F8">
        <w:t xml:space="preserve">. </w:t>
      </w:r>
      <w:r w:rsidR="004D391C">
        <w:t xml:space="preserve">Lai </w:t>
      </w:r>
      <w:r w:rsidR="006E49E8">
        <w:t xml:space="preserve">kravas transportlīdzekļiem </w:t>
      </w:r>
      <w:r w:rsidR="004D72AD">
        <w:t xml:space="preserve">ar piekabēm </w:t>
      </w:r>
      <w:r w:rsidR="004D391C">
        <w:t xml:space="preserve">nodrošinātu </w:t>
      </w:r>
      <w:r w:rsidR="00541EF1">
        <w:t xml:space="preserve">labākas </w:t>
      </w:r>
      <w:r w:rsidR="000325B9">
        <w:t>manevru</w:t>
      </w:r>
      <w:r w:rsidR="00541EF1">
        <w:t xml:space="preserve"> iespējas,</w:t>
      </w:r>
      <w:r w:rsidR="004D391C">
        <w:t xml:space="preserve"> nomales </w:t>
      </w:r>
      <w:r w:rsidR="000325B9">
        <w:t>Meža iela</w:t>
      </w:r>
      <w:r w:rsidR="00E32503">
        <w:t>s</w:t>
      </w:r>
      <w:r w:rsidR="000325B9">
        <w:t xml:space="preserve"> pieslēgumā </w:t>
      </w:r>
      <w:r w:rsidR="00014182">
        <w:t xml:space="preserve">pie </w:t>
      </w:r>
      <w:r w:rsidR="00E32503">
        <w:t>V</w:t>
      </w:r>
      <w:r w:rsidR="00014182">
        <w:t>ērpju ielas</w:t>
      </w:r>
      <w:r w:rsidR="00E32503">
        <w:t>, samainīšanās vietai pie Kuršu ielas un nomales trase beigās pieslēgumā pie ražotnes</w:t>
      </w:r>
      <w:r w:rsidR="00541EF1">
        <w:t xml:space="preserve"> ir paredzēt</w:t>
      </w:r>
      <w:r w:rsidR="00B81EFE">
        <w:t>a</w:t>
      </w:r>
      <w:r w:rsidR="00541EF1">
        <w:t>s</w:t>
      </w:r>
      <w:r w:rsidR="004D391C">
        <w:t xml:space="preserve"> ar</w:t>
      </w:r>
      <w:r w:rsidR="00B81EFE">
        <w:t xml:space="preserve"> </w:t>
      </w:r>
      <w:r w:rsidR="00C925A3">
        <w:t>sausā cementa/smilts maisījumā 1:6</w:t>
      </w:r>
      <w:r w:rsidR="00B81EFE">
        <w:t xml:space="preserve"> stiprinātiem</w:t>
      </w:r>
      <w:r w:rsidR="004D391C">
        <w:t xml:space="preserve"> laukakmeņiem</w:t>
      </w:r>
      <w:r w:rsidR="00C925A3">
        <w:t>, norobežojot tos ar betona apmalēm 100.22.15</w:t>
      </w:r>
      <w:r w:rsidR="004D391C">
        <w:t xml:space="preserve">. </w:t>
      </w:r>
    </w:p>
    <w:p w:rsidR="002E3D5E" w:rsidRDefault="00B87B63" w:rsidP="00B147E4">
      <w:pPr>
        <w:spacing w:line="276" w:lineRule="auto"/>
        <w:ind w:firstLine="720"/>
        <w:jc w:val="both"/>
      </w:pPr>
      <w:r>
        <w:t xml:space="preserve">Saskaņā ar LVS </w:t>
      </w:r>
      <w:r w:rsidRPr="00DA1587">
        <w:t>190-2:2007 „Ceļu projektēšanas noteikumi. Normālprofili.”</w:t>
      </w:r>
      <w:r>
        <w:t xml:space="preserve"> prasībām vien joslas ceļiem jāizveido izmainīšanās paplašinājumi ne tālāk par 500m viens no otra. Tādēļ v</w:t>
      </w:r>
      <w:r w:rsidR="00310BCB">
        <w:t>ietā, kur Meža ielai pieslēdzas Kuršu iela</w:t>
      </w:r>
      <w:r>
        <w:t>,</w:t>
      </w:r>
      <w:r w:rsidR="00F95CB7">
        <w:t xml:space="preserve"> no Pk 1+80 līdz Pk 2+20 ielas labajā pusē </w:t>
      </w:r>
      <w:r w:rsidR="00D92CD2">
        <w:t>ceļa klātne</w:t>
      </w:r>
      <w:r w:rsidR="0061616C">
        <w:t xml:space="preserve"> tika paplašināta</w:t>
      </w:r>
      <w:r w:rsidR="00D92CD2">
        <w:t>, veidojot šajā vietā samainīšanās laukumu.</w:t>
      </w:r>
      <w:r w:rsidR="00767D40">
        <w:t xml:space="preserve"> </w:t>
      </w:r>
    </w:p>
    <w:p w:rsidR="00767D40" w:rsidRPr="00DA1587" w:rsidRDefault="00767D40" w:rsidP="00B147E4">
      <w:pPr>
        <w:spacing w:line="276" w:lineRule="auto"/>
        <w:ind w:firstLine="720"/>
        <w:jc w:val="both"/>
      </w:pPr>
      <w:r>
        <w:t xml:space="preserve">Trases beigās no Pk </w:t>
      </w:r>
      <w:r w:rsidR="00084461">
        <w:t>5+52 līdz Pk 5+65 paredzēts izbūvēt ātrumvalni, kas paredzēts maksimālā ātruma ierobežojuma 50 km/h</w:t>
      </w:r>
      <w:r w:rsidR="001D08DE">
        <w:t xml:space="preserve">, lai jaunizbūvētais asfaltbetona segums neveicinātu vēlmi pārkāpt atļauto ātruma ierobežojumu. </w:t>
      </w:r>
    </w:p>
    <w:p w:rsidR="0005692F" w:rsidRPr="00DA1587" w:rsidRDefault="0005692F" w:rsidP="00B147E4">
      <w:pPr>
        <w:spacing w:line="276" w:lineRule="auto"/>
        <w:ind w:firstLine="720"/>
        <w:jc w:val="both"/>
      </w:pPr>
      <w:r w:rsidRPr="00DA1587">
        <w:t xml:space="preserve">Trases beigās </w:t>
      </w:r>
      <w:r w:rsidR="004B6957">
        <w:t xml:space="preserve">ar nesaistītu minerālmateriālu segumu </w:t>
      </w:r>
      <w:r w:rsidR="00912644">
        <w:t>tiek paredzēt pieslēgums Meža ielas turpinājumam uz meža pusi</w:t>
      </w:r>
      <w:r w:rsidR="00B147E4" w:rsidRPr="00DA1587">
        <w:t>.</w:t>
      </w:r>
    </w:p>
    <w:p w:rsidR="001B37E6" w:rsidRDefault="001B37E6" w:rsidP="001B37E6">
      <w:pPr>
        <w:spacing w:line="276" w:lineRule="auto"/>
        <w:ind w:firstLine="720"/>
        <w:jc w:val="both"/>
      </w:pPr>
      <w:r>
        <w:t>Ielas</w:t>
      </w:r>
      <w:r w:rsidRPr="00B6045C">
        <w:t xml:space="preserve"> risin</w:t>
      </w:r>
      <w:r>
        <w:t>ājumus un plānotās augstuma atzīmes skatīt rasējuma lapā CD</w:t>
      </w:r>
      <w:r w:rsidR="000E2596">
        <w:t xml:space="preserve"> 4</w:t>
      </w:r>
      <w:r w:rsidR="000D03B1">
        <w:t xml:space="preserve"> </w:t>
      </w:r>
      <w:r w:rsidRPr="00B6045C">
        <w:t>„</w:t>
      </w:r>
      <w:r w:rsidR="000E2596">
        <w:t>Horizontālā piesaiste un vertikālais plānojums</w:t>
      </w:r>
      <w:r w:rsidRPr="00B6045C">
        <w:t>”.</w:t>
      </w:r>
    </w:p>
    <w:p w:rsidR="001B37E6" w:rsidRDefault="001B37E6" w:rsidP="003C30A2">
      <w:pPr>
        <w:spacing w:line="276" w:lineRule="auto"/>
        <w:ind w:firstLine="720"/>
        <w:jc w:val="both"/>
      </w:pPr>
      <w:r>
        <w:t>Ielas raksturīgos griezumus skatīt rasējuma lapā CD</w:t>
      </w:r>
      <w:r w:rsidR="000E2596">
        <w:t xml:space="preserve"> 6</w:t>
      </w:r>
      <w:r w:rsidRPr="00B6045C">
        <w:t xml:space="preserve"> „</w:t>
      </w:r>
      <w:r w:rsidR="003C0000">
        <w:t>Raksturīgie griezumi</w:t>
      </w:r>
      <w:r w:rsidRPr="00B6045C">
        <w:t>”.</w:t>
      </w:r>
    </w:p>
    <w:p w:rsidR="001C6C7F" w:rsidRDefault="001C6C7F" w:rsidP="001C6C7F">
      <w:pPr>
        <w:pStyle w:val="ListParagraph"/>
        <w:numPr>
          <w:ilvl w:val="1"/>
          <w:numId w:val="3"/>
        </w:numPr>
        <w:spacing w:before="240" w:line="276" w:lineRule="auto"/>
        <w:ind w:left="426"/>
        <w:jc w:val="both"/>
        <w:rPr>
          <w:rStyle w:val="SubtleReference"/>
          <w:i/>
          <w:color w:val="auto"/>
          <w:sz w:val="26"/>
          <w:szCs w:val="26"/>
        </w:rPr>
      </w:pPr>
      <w:r w:rsidRPr="00DB0104">
        <w:rPr>
          <w:rStyle w:val="SubtleReference"/>
          <w:i/>
          <w:color w:val="auto"/>
          <w:sz w:val="26"/>
          <w:szCs w:val="26"/>
        </w:rPr>
        <w:t xml:space="preserve">  </w:t>
      </w:r>
      <w:r>
        <w:rPr>
          <w:rStyle w:val="SubtleReference"/>
          <w:i/>
          <w:color w:val="auto"/>
          <w:sz w:val="26"/>
          <w:szCs w:val="26"/>
        </w:rPr>
        <w:t>Satiksmes intensitāte</w:t>
      </w:r>
      <w:r w:rsidR="007560FD">
        <w:rPr>
          <w:rStyle w:val="SubtleReference"/>
          <w:i/>
          <w:color w:val="auto"/>
          <w:sz w:val="26"/>
          <w:szCs w:val="26"/>
        </w:rPr>
        <w:t xml:space="preserve"> un ceļa sega</w:t>
      </w:r>
    </w:p>
    <w:tbl>
      <w:tblPr>
        <w:tblStyle w:val="TableGrid"/>
        <w:tblW w:w="0" w:type="auto"/>
        <w:jc w:val="center"/>
        <w:tblLook w:val="04A0" w:firstRow="1" w:lastRow="0" w:firstColumn="1" w:lastColumn="0" w:noHBand="0" w:noVBand="1"/>
      </w:tblPr>
      <w:tblGrid>
        <w:gridCol w:w="4148"/>
        <w:gridCol w:w="809"/>
      </w:tblGrid>
      <w:tr w:rsidR="001C6C7F" w:rsidTr="007560FD">
        <w:trPr>
          <w:jc w:val="center"/>
        </w:trPr>
        <w:tc>
          <w:tcPr>
            <w:tcW w:w="4148" w:type="dxa"/>
          </w:tcPr>
          <w:p w:rsidR="001C6C7F" w:rsidRPr="00E677CD" w:rsidRDefault="001C6C7F" w:rsidP="001378AC">
            <w:pPr>
              <w:spacing w:line="276" w:lineRule="auto"/>
              <w:jc w:val="both"/>
            </w:pPr>
            <w:r w:rsidRPr="00E677CD">
              <w:t>Esošā satiksmes intensitāte</w:t>
            </w:r>
            <w:r>
              <w:t xml:space="preserve"> A/</w:t>
            </w:r>
            <w:r w:rsidR="008A5612">
              <w:t>24</w:t>
            </w:r>
            <w:r>
              <w:t>h</w:t>
            </w:r>
            <w:r w:rsidRPr="00E677CD">
              <w:t>:</w:t>
            </w:r>
          </w:p>
        </w:tc>
        <w:tc>
          <w:tcPr>
            <w:tcW w:w="809" w:type="dxa"/>
          </w:tcPr>
          <w:p w:rsidR="001C6C7F" w:rsidRDefault="00A01490" w:rsidP="0088388F">
            <w:pPr>
              <w:spacing w:line="276" w:lineRule="auto"/>
              <w:jc w:val="center"/>
            </w:pPr>
            <w:r>
              <w:t>1</w:t>
            </w:r>
            <w:r w:rsidR="008A5612">
              <w:t>46</w:t>
            </w:r>
          </w:p>
        </w:tc>
      </w:tr>
      <w:tr w:rsidR="001C6C7F" w:rsidTr="007560FD">
        <w:trPr>
          <w:jc w:val="center"/>
        </w:trPr>
        <w:tc>
          <w:tcPr>
            <w:tcW w:w="4148" w:type="dxa"/>
          </w:tcPr>
          <w:p w:rsidR="001C6C7F" w:rsidRPr="00E677CD" w:rsidRDefault="001C6C7F" w:rsidP="001378AC">
            <w:pPr>
              <w:spacing w:line="276" w:lineRule="auto"/>
              <w:jc w:val="both"/>
            </w:pPr>
            <w:r w:rsidRPr="00E677CD">
              <w:t>Procentuālais kravas automobiļu daudzums:</w:t>
            </w:r>
          </w:p>
        </w:tc>
        <w:tc>
          <w:tcPr>
            <w:tcW w:w="809" w:type="dxa"/>
          </w:tcPr>
          <w:p w:rsidR="001C6C7F" w:rsidRDefault="00C5215B" w:rsidP="0088388F">
            <w:pPr>
              <w:spacing w:line="276" w:lineRule="auto"/>
              <w:jc w:val="center"/>
            </w:pPr>
            <w:r>
              <w:t>13</w:t>
            </w:r>
            <w:r w:rsidR="00912644">
              <w:t>%</w:t>
            </w:r>
          </w:p>
        </w:tc>
      </w:tr>
      <w:tr w:rsidR="001C6C7F" w:rsidTr="007560FD">
        <w:trPr>
          <w:jc w:val="center"/>
        </w:trPr>
        <w:tc>
          <w:tcPr>
            <w:tcW w:w="4148" w:type="dxa"/>
          </w:tcPr>
          <w:p w:rsidR="001C6C7F" w:rsidRDefault="001C6C7F" w:rsidP="001378AC">
            <w:r w:rsidRPr="00E677CD">
              <w:t>Prognozētā satiksmes intensitāte</w:t>
            </w:r>
            <w:r>
              <w:t xml:space="preserve"> A/24h:</w:t>
            </w:r>
          </w:p>
        </w:tc>
        <w:tc>
          <w:tcPr>
            <w:tcW w:w="809" w:type="dxa"/>
          </w:tcPr>
          <w:p w:rsidR="001C6C7F" w:rsidRDefault="00A01490" w:rsidP="0088388F">
            <w:pPr>
              <w:spacing w:line="276" w:lineRule="auto"/>
              <w:jc w:val="center"/>
            </w:pPr>
            <w:r>
              <w:t>18</w:t>
            </w:r>
            <w:r w:rsidR="009D1345">
              <w:t>0</w:t>
            </w:r>
          </w:p>
        </w:tc>
      </w:tr>
    </w:tbl>
    <w:p w:rsidR="00447735" w:rsidRDefault="00447735" w:rsidP="00053C1F">
      <w:pPr>
        <w:spacing w:line="276" w:lineRule="auto"/>
        <w:ind w:firstLine="720"/>
        <w:jc w:val="both"/>
      </w:pPr>
    </w:p>
    <w:p w:rsidR="009B0E12" w:rsidRDefault="009B0E12" w:rsidP="003047DF">
      <w:pPr>
        <w:ind w:firstLine="720"/>
        <w:jc w:val="both"/>
      </w:pPr>
      <w:r>
        <w:lastRenderedPageBreak/>
        <w:t xml:space="preserve">Saskaņā ar LVS </w:t>
      </w:r>
      <w:r w:rsidRPr="00DA1587">
        <w:t>190-2:2007 „Ceļu projektēšanas noteikumi. Normālprofili.”</w:t>
      </w:r>
      <w:r>
        <w:t xml:space="preserve"> prasībām, pēc satiksmes skaitīšanas datiem un prognozētās satiksmes intensitātes, būtu jālieto ceļa klātnes šķērsprofila tips NP 7.5 ar ceļa klātni 7,5m, bet saskaņā ar Tehnisko specifikāciju – projektēšanas uzdevumu, Pasūtītāja apstiprinātajos risinājumos paliek NP 5,5 paplašinot ceļa klātni līdz 6,0m.</w:t>
      </w:r>
    </w:p>
    <w:p w:rsidR="003047DF" w:rsidRDefault="003047DF" w:rsidP="003047DF">
      <w:pPr>
        <w:spacing w:line="276" w:lineRule="auto"/>
        <w:ind w:firstLine="720"/>
        <w:jc w:val="both"/>
      </w:pPr>
      <w:r>
        <w:rPr>
          <w:b/>
          <w:i/>
          <w:noProof/>
          <w:lang w:eastAsia="lv-LV"/>
        </w:rPr>
        <w:drawing>
          <wp:anchor distT="0" distB="0" distL="114300" distR="114300" simplePos="0" relativeHeight="251659776" behindDoc="1" locked="0" layoutInCell="1" allowOverlap="1" wp14:anchorId="158D110C" wp14:editId="5FD3AF75">
            <wp:simplePos x="0" y="0"/>
            <wp:positionH relativeFrom="column">
              <wp:posOffset>992734</wp:posOffset>
            </wp:positionH>
            <wp:positionV relativeFrom="paragraph">
              <wp:posOffset>437134</wp:posOffset>
            </wp:positionV>
            <wp:extent cx="1085215" cy="2114093"/>
            <wp:effectExtent l="0" t="0" r="635"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ega.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85215" cy="2114093"/>
                    </a:xfrm>
                    <a:prstGeom prst="rect">
                      <a:avLst/>
                    </a:prstGeom>
                  </pic:spPr>
                </pic:pic>
              </a:graphicData>
            </a:graphic>
            <wp14:sizeRelH relativeFrom="margin">
              <wp14:pctWidth>0</wp14:pctWidth>
            </wp14:sizeRelH>
            <wp14:sizeRelV relativeFrom="margin">
              <wp14:pctHeight>0</wp14:pctHeight>
            </wp14:sizeRelV>
          </wp:anchor>
        </w:drawing>
      </w:r>
      <w:r w:rsidR="000A5D29">
        <w:t xml:space="preserve">Izvērtējot satiksmes intensitāti un sastāvu, ceļa pielietojumu, saskaņā ar ceļa segas aprēķinu </w:t>
      </w:r>
      <w:r w:rsidR="00DC12E1">
        <w:t>segas konstrukcija tiek paredzēta sekojoša:</w:t>
      </w:r>
    </w:p>
    <w:tbl>
      <w:tblPr>
        <w:tblStyle w:val="TableGrid"/>
        <w:tblW w:w="0" w:type="auto"/>
        <w:tblInd w:w="36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tblGrid>
      <w:tr w:rsidR="00E772FA" w:rsidTr="002B06FD">
        <w:trPr>
          <w:trHeight w:val="251"/>
        </w:trPr>
        <w:tc>
          <w:tcPr>
            <w:tcW w:w="4870" w:type="dxa"/>
            <w:vAlign w:val="center"/>
          </w:tcPr>
          <w:p w:rsidR="00E772FA" w:rsidRPr="00E772FA" w:rsidRDefault="00DC12E1" w:rsidP="004D6B9F">
            <w:pPr>
              <w:rPr>
                <w:i/>
              </w:rPr>
            </w:pPr>
            <w:r>
              <w:rPr>
                <w:i/>
                <w:sz w:val="20"/>
              </w:rPr>
              <w:t>Karstā asfalta d</w:t>
            </w:r>
            <w:r w:rsidR="00E772FA" w:rsidRPr="00E772FA">
              <w:rPr>
                <w:i/>
                <w:sz w:val="20"/>
              </w:rPr>
              <w:t xml:space="preserve">ilumkārta </w:t>
            </w:r>
            <w:r w:rsidR="001604CB">
              <w:rPr>
                <w:i/>
                <w:sz w:val="20"/>
              </w:rPr>
              <w:t xml:space="preserve">AC 11 surf </w:t>
            </w:r>
            <w:r w:rsidR="00E772FA" w:rsidRPr="00E772FA">
              <w:rPr>
                <w:i/>
                <w:sz w:val="20"/>
              </w:rPr>
              <w:t>– 4cm</w:t>
            </w:r>
          </w:p>
        </w:tc>
      </w:tr>
      <w:tr w:rsidR="00E772FA" w:rsidTr="002B06FD">
        <w:tc>
          <w:tcPr>
            <w:tcW w:w="4870" w:type="dxa"/>
            <w:vAlign w:val="center"/>
          </w:tcPr>
          <w:p w:rsidR="00E772FA" w:rsidRPr="00E772FA" w:rsidRDefault="001604CB" w:rsidP="004D6B9F">
            <w:pPr>
              <w:rPr>
                <w:i/>
              </w:rPr>
            </w:pPr>
            <w:r>
              <w:rPr>
                <w:i/>
                <w:sz w:val="20"/>
              </w:rPr>
              <w:t xml:space="preserve">Karstā asfalta </w:t>
            </w:r>
            <w:r w:rsidR="002B06FD">
              <w:rPr>
                <w:i/>
                <w:sz w:val="20"/>
              </w:rPr>
              <w:t>a</w:t>
            </w:r>
            <w:r w:rsidR="00E772FA" w:rsidRPr="00E772FA">
              <w:rPr>
                <w:i/>
                <w:sz w:val="20"/>
              </w:rPr>
              <w:t xml:space="preserve">pakškārta kārta </w:t>
            </w:r>
            <w:r>
              <w:rPr>
                <w:i/>
                <w:sz w:val="20"/>
              </w:rPr>
              <w:t xml:space="preserve">AC 22 base </w:t>
            </w:r>
            <w:r w:rsidR="00E772FA" w:rsidRPr="00E772FA">
              <w:rPr>
                <w:i/>
                <w:sz w:val="20"/>
              </w:rPr>
              <w:t>– 6cm</w:t>
            </w:r>
          </w:p>
        </w:tc>
      </w:tr>
      <w:tr w:rsidR="00E772FA" w:rsidTr="002B06FD">
        <w:trPr>
          <w:trHeight w:val="867"/>
        </w:trPr>
        <w:tc>
          <w:tcPr>
            <w:tcW w:w="4870" w:type="dxa"/>
            <w:vAlign w:val="center"/>
          </w:tcPr>
          <w:p w:rsidR="00E772FA" w:rsidRPr="00E772FA" w:rsidRDefault="00DC12E1" w:rsidP="004D6B9F">
            <w:pPr>
              <w:rPr>
                <w:i/>
              </w:rPr>
            </w:pPr>
            <w:r>
              <w:rPr>
                <w:i/>
              </w:rPr>
              <w:t>Nesaistīto minerālmateriālu</w:t>
            </w:r>
            <w:r w:rsidR="00E772FA" w:rsidRPr="00E772FA">
              <w:rPr>
                <w:i/>
              </w:rPr>
              <w:t xml:space="preserve"> pamats – 26cm</w:t>
            </w:r>
          </w:p>
        </w:tc>
      </w:tr>
      <w:tr w:rsidR="00E772FA" w:rsidTr="002B06FD">
        <w:trPr>
          <w:trHeight w:val="1403"/>
        </w:trPr>
        <w:tc>
          <w:tcPr>
            <w:tcW w:w="4870" w:type="dxa"/>
            <w:vAlign w:val="center"/>
          </w:tcPr>
          <w:p w:rsidR="00E772FA" w:rsidRPr="00E772FA" w:rsidRDefault="00E772FA" w:rsidP="004D6B9F">
            <w:pPr>
              <w:rPr>
                <w:i/>
              </w:rPr>
            </w:pPr>
            <w:r w:rsidRPr="00E772FA">
              <w:rPr>
                <w:i/>
              </w:rPr>
              <w:t>Salizturīgā kārta – 55cm (Ev2 uz grunts – 45 MPa)</w:t>
            </w:r>
          </w:p>
        </w:tc>
      </w:tr>
    </w:tbl>
    <w:p w:rsidR="007560FD" w:rsidRDefault="007560FD" w:rsidP="00F97BF3">
      <w:pPr>
        <w:spacing w:line="276" w:lineRule="auto"/>
        <w:ind w:firstLine="720"/>
        <w:jc w:val="both"/>
      </w:pPr>
    </w:p>
    <w:p w:rsidR="00D86BF9" w:rsidRPr="00DA1587" w:rsidRDefault="001604CB" w:rsidP="009B0E12">
      <w:pPr>
        <w:spacing w:line="276" w:lineRule="auto"/>
        <w:ind w:firstLine="720"/>
        <w:jc w:val="both"/>
      </w:pPr>
      <w:r>
        <w:t xml:space="preserve">Izbūvējot segas konstrukciju vismaz </w:t>
      </w:r>
      <w:r w:rsidR="00352788">
        <w:t xml:space="preserve">7 (septiņi) vietās kontrolējama, nepārraktas esošās grunts nestspēja, nepieciešamības gadījumā biežāk. Esošajai, </w:t>
      </w:r>
      <w:r w:rsidR="009D6F06">
        <w:t>nepārraktai</w:t>
      </w:r>
      <w:r w:rsidR="00352788">
        <w:t xml:space="preserve"> grunts nestspējai jābūt lielākai par 45 MPa. </w:t>
      </w:r>
      <w:r w:rsidR="009D6F06">
        <w:t xml:space="preserve">Sakarā ar to, ka ģeotehniskās izpētes pārskatā vairākās vietās ir konstatēta apbērta „augsne-smilts”, būvdarbu apjomos tiek paredzēts grunts </w:t>
      </w:r>
      <w:r w:rsidR="00AC617C">
        <w:t xml:space="preserve">nomaiņas </w:t>
      </w:r>
      <w:r w:rsidR="009D6F06">
        <w:t xml:space="preserve">apjoms </w:t>
      </w:r>
      <w:r w:rsidR="00AC617C">
        <w:t>un pamatnes stiprināšana nepieciešamības gadījumā pielietojot ģeosintētiskos materiālus – ģeotekstilu, ģeorežģi.</w:t>
      </w:r>
    </w:p>
    <w:p w:rsidR="001D6CEF" w:rsidRPr="00DA1587" w:rsidRDefault="001D6CEF" w:rsidP="001D6CEF">
      <w:pPr>
        <w:pStyle w:val="ListParagraph"/>
        <w:numPr>
          <w:ilvl w:val="1"/>
          <w:numId w:val="3"/>
        </w:numPr>
        <w:spacing w:before="240" w:line="276" w:lineRule="auto"/>
        <w:ind w:left="426"/>
        <w:jc w:val="both"/>
        <w:rPr>
          <w:rStyle w:val="SubtleReference"/>
          <w:i/>
          <w:color w:val="auto"/>
          <w:sz w:val="26"/>
          <w:szCs w:val="26"/>
        </w:rPr>
      </w:pPr>
      <w:r w:rsidRPr="00DA1587">
        <w:rPr>
          <w:rStyle w:val="SubtleReference"/>
          <w:i/>
          <w:color w:val="auto"/>
          <w:sz w:val="26"/>
          <w:szCs w:val="26"/>
        </w:rPr>
        <w:t xml:space="preserve">  Caurtekas</w:t>
      </w:r>
      <w:r w:rsidR="000621C3">
        <w:rPr>
          <w:rStyle w:val="SubtleReference"/>
          <w:i/>
          <w:color w:val="auto"/>
          <w:sz w:val="26"/>
          <w:szCs w:val="26"/>
        </w:rPr>
        <w:t xml:space="preserve"> un dren</w:t>
      </w:r>
      <w:r w:rsidR="00AC617C">
        <w:rPr>
          <w:rStyle w:val="SubtleReference"/>
          <w:i/>
          <w:color w:val="auto"/>
          <w:sz w:val="26"/>
          <w:szCs w:val="26"/>
        </w:rPr>
        <w:t>ā</w:t>
      </w:r>
      <w:r w:rsidR="000621C3">
        <w:rPr>
          <w:rStyle w:val="SubtleReference"/>
          <w:i/>
          <w:color w:val="auto"/>
          <w:sz w:val="26"/>
          <w:szCs w:val="26"/>
        </w:rPr>
        <w:t>ža</w:t>
      </w:r>
    </w:p>
    <w:p w:rsidR="00727B58" w:rsidRDefault="00462C83" w:rsidP="00747DC3">
      <w:pPr>
        <w:pStyle w:val="ListParagraph"/>
        <w:spacing w:line="276" w:lineRule="auto"/>
        <w:ind w:left="0" w:firstLine="709"/>
        <w:jc w:val="both"/>
      </w:pPr>
      <w:r>
        <w:t>Apsekojot objektu dabā ceļa īpašuma robežās tiek paredzēta c</w:t>
      </w:r>
      <w:r w:rsidR="00FA630E">
        <w:t>aurteku</w:t>
      </w:r>
      <w:r w:rsidR="007560FD" w:rsidRPr="00DA1587">
        <w:t xml:space="preserve"> Pk 4+78</w:t>
      </w:r>
      <w:r>
        <w:t xml:space="preserve"> un Pk </w:t>
      </w:r>
      <w:r w:rsidRPr="00DA1587">
        <w:t>4+95</w:t>
      </w:r>
      <w:r w:rsidR="007560FD" w:rsidRPr="00DA1587">
        <w:t xml:space="preserve"> </w:t>
      </w:r>
      <w:r>
        <w:t xml:space="preserve">pārbūve, paredzot SN 8 klases caurtekas un caurteku galu bruģējumu ar laukakmeņiem uz </w:t>
      </w:r>
      <w:r w:rsidR="00727B58">
        <w:t>cementa smilts maisījuma.</w:t>
      </w:r>
    </w:p>
    <w:p w:rsidR="001D6CEF" w:rsidRDefault="00505B3D" w:rsidP="001D6CEF">
      <w:pPr>
        <w:spacing w:line="276" w:lineRule="auto"/>
        <w:ind w:firstLine="720"/>
        <w:jc w:val="both"/>
      </w:pPr>
      <w:r>
        <w:t>P</w:t>
      </w:r>
      <w:r w:rsidR="009C1C54" w:rsidRPr="00DA1587">
        <w:t xml:space="preserve">ārējās </w:t>
      </w:r>
      <w:r w:rsidR="00747DC3">
        <w:t>projektējamā posmā</w:t>
      </w:r>
      <w:r w:rsidR="009C1C54" w:rsidRPr="00DA1587">
        <w:t xml:space="preserve"> esošās caurtekas</w:t>
      </w:r>
      <w:r w:rsidR="00747DC3">
        <w:t xml:space="preserve"> tiek</w:t>
      </w:r>
      <w:r w:rsidR="009C1C54" w:rsidRPr="00DA1587">
        <w:t xml:space="preserve"> paredzēts iztīrīt. </w:t>
      </w:r>
    </w:p>
    <w:p w:rsidR="007D449D" w:rsidRDefault="008B5981" w:rsidP="001D6CEF">
      <w:pPr>
        <w:spacing w:line="276" w:lineRule="auto"/>
        <w:ind w:firstLine="720"/>
        <w:jc w:val="both"/>
      </w:pPr>
      <w:r>
        <w:t>Visā ielas posmā, kur nav iespējama salizturīgās kārtas izvadīšana sāngrāvjos, tie</w:t>
      </w:r>
      <w:r w:rsidR="00041817">
        <w:t>k paredzēta ceļa drenāžas</w:t>
      </w:r>
      <w:r>
        <w:t xml:space="preserve"> </w:t>
      </w:r>
      <w:r w:rsidR="00041817" w:rsidRPr="00041817">
        <w:t>DN110; 360°; SN8; ar ģeotekstila aptinumu izbūve</w:t>
      </w:r>
      <w:r w:rsidR="00041817">
        <w:t>. Drenāžu ik pa posmam tiek paredzēts izlaist sāngrāvjos, nodrošinot minimālos drenāžas garenslīpumus, saskaņā ar ražotāja noteikto.</w:t>
      </w:r>
    </w:p>
    <w:p w:rsidR="00747DC3" w:rsidRDefault="00747DC3" w:rsidP="001D6CEF">
      <w:pPr>
        <w:spacing w:line="276" w:lineRule="auto"/>
        <w:ind w:firstLine="720"/>
        <w:jc w:val="both"/>
      </w:pPr>
      <w:r>
        <w:t>Trases beigās tiek paredzēta drenāžas izbūve</w:t>
      </w:r>
      <w:r w:rsidR="004355C2">
        <w:t xml:space="preserve"> ar </w:t>
      </w:r>
      <w:r w:rsidR="007053B7">
        <w:t xml:space="preserve">cauruļvada </w:t>
      </w:r>
      <w:r w:rsidR="004355C2">
        <w:t xml:space="preserve">180⁰ perforāciju – </w:t>
      </w:r>
      <w:r w:rsidR="007053B7">
        <w:t>vienlaicīgi arī savienojot esošo,</w:t>
      </w:r>
      <w:r w:rsidR="004355C2">
        <w:t xml:space="preserve"> kreisās puses</w:t>
      </w:r>
      <w:r w:rsidR="007053B7">
        <w:t>,</w:t>
      </w:r>
      <w:r w:rsidR="004355C2">
        <w:t xml:space="preserve"> sāngrāvi ar aizejošo maģistrālo grāvi. Virsūdeņu novadīšanai un drenāžas apsaimniekošanai </w:t>
      </w:r>
      <w:r w:rsidR="007053B7">
        <w:t>tiek paredzēti divas virsūdens savākšanas aciņas d=600mm</w:t>
      </w:r>
      <w:r w:rsidR="009835A8">
        <w:t xml:space="preserve"> ar peldošā tipa tel</w:t>
      </w:r>
      <w:r w:rsidR="009F53BC">
        <w:t>eskopa čuguna kupola resti 40t</w:t>
      </w:r>
      <w:r w:rsidR="009835A8">
        <w:t xml:space="preserve"> slodzei</w:t>
      </w:r>
      <w:r w:rsidR="007053B7">
        <w:t>.</w:t>
      </w:r>
    </w:p>
    <w:p w:rsidR="001B37E6" w:rsidRDefault="001B37E6" w:rsidP="001B37E6">
      <w:pPr>
        <w:spacing w:line="276" w:lineRule="auto"/>
        <w:ind w:firstLine="720"/>
        <w:jc w:val="both"/>
      </w:pPr>
      <w:r>
        <w:t>Ielas</w:t>
      </w:r>
      <w:r w:rsidRPr="00B6045C">
        <w:t xml:space="preserve"> risin</w:t>
      </w:r>
      <w:r>
        <w:t>ājumus skatīt rasējuma lapā</w:t>
      </w:r>
      <w:r w:rsidR="00AC7918">
        <w:t>s</w:t>
      </w:r>
      <w:r>
        <w:t xml:space="preserve"> CD</w:t>
      </w:r>
      <w:r w:rsidR="00505B3D">
        <w:t>3</w:t>
      </w:r>
      <w:r w:rsidRPr="00B6045C">
        <w:t xml:space="preserve"> „</w:t>
      </w:r>
      <w:r w:rsidR="00505B3D">
        <w:t>Savietotais inženiertīklu plāns</w:t>
      </w:r>
      <w:r w:rsidRPr="00B6045C">
        <w:t>”.</w:t>
      </w:r>
    </w:p>
    <w:p w:rsidR="00AC3866" w:rsidRDefault="00AC3866" w:rsidP="00AC3866">
      <w:pPr>
        <w:spacing w:line="276" w:lineRule="auto"/>
        <w:ind w:firstLine="720"/>
        <w:jc w:val="both"/>
      </w:pPr>
      <w:r>
        <w:t>Ielas raksturīgos griezumus skatīt rasējuma lapā CD6</w:t>
      </w:r>
      <w:r w:rsidRPr="00B6045C">
        <w:t xml:space="preserve"> „</w:t>
      </w:r>
      <w:r>
        <w:t>Raksturīgie griezumi</w:t>
      </w:r>
      <w:r w:rsidRPr="00B6045C">
        <w:t>”.</w:t>
      </w:r>
    </w:p>
    <w:p w:rsidR="00041817" w:rsidRPr="00DA1587" w:rsidRDefault="00041817" w:rsidP="00AC3866">
      <w:pPr>
        <w:spacing w:line="276" w:lineRule="auto"/>
        <w:ind w:firstLine="720"/>
        <w:jc w:val="both"/>
      </w:pPr>
    </w:p>
    <w:p w:rsidR="009D66D7" w:rsidRDefault="009D66D7" w:rsidP="009D66D7">
      <w:pPr>
        <w:pStyle w:val="ListParagraph"/>
        <w:numPr>
          <w:ilvl w:val="1"/>
          <w:numId w:val="3"/>
        </w:numPr>
        <w:spacing w:before="240" w:line="276" w:lineRule="auto"/>
        <w:ind w:left="426"/>
        <w:jc w:val="both"/>
        <w:rPr>
          <w:rStyle w:val="SubtleReference"/>
          <w:i/>
          <w:color w:val="auto"/>
          <w:sz w:val="26"/>
          <w:szCs w:val="26"/>
        </w:rPr>
      </w:pPr>
      <w:r w:rsidRPr="00332208">
        <w:rPr>
          <w:rStyle w:val="SubtleReference"/>
          <w:i/>
          <w:color w:val="auto"/>
          <w:sz w:val="26"/>
          <w:szCs w:val="26"/>
        </w:rPr>
        <w:lastRenderedPageBreak/>
        <w:t xml:space="preserve">  </w:t>
      </w:r>
      <w:r w:rsidR="00C00BDC">
        <w:rPr>
          <w:rStyle w:val="SubtleReference"/>
          <w:i/>
          <w:color w:val="auto"/>
          <w:sz w:val="26"/>
          <w:szCs w:val="26"/>
        </w:rPr>
        <w:t>Komunikācijas</w:t>
      </w:r>
    </w:p>
    <w:p w:rsidR="008B5AFB" w:rsidRDefault="008B5AFB" w:rsidP="009D66D7">
      <w:pPr>
        <w:spacing w:line="276" w:lineRule="auto"/>
        <w:ind w:firstLine="720"/>
        <w:jc w:val="both"/>
      </w:pPr>
      <w:r>
        <w:t>T</w:t>
      </w:r>
      <w:r w:rsidRPr="00DA1587">
        <w:t>rases sākumā</w:t>
      </w:r>
      <w:r>
        <w:t xml:space="preserve"> esošās EPL gabarīts </w:t>
      </w:r>
      <w:r w:rsidR="00AC3866">
        <w:t>6,34</w:t>
      </w:r>
      <w:r w:rsidR="00072371">
        <w:t xml:space="preserve">m, </w:t>
      </w:r>
      <w:r>
        <w:t>atbilst</w:t>
      </w:r>
      <w:r w:rsidR="00D261C5">
        <w:t xml:space="preserve"> AS “Sadales tīkls”</w:t>
      </w:r>
      <w:r>
        <w:t xml:space="preserve"> nepieciešamajam minimālajam </w:t>
      </w:r>
      <w:r w:rsidR="00072371">
        <w:t>gabarītam - 6,0</w:t>
      </w:r>
      <w:r w:rsidR="00671FD4">
        <w:t>0</w:t>
      </w:r>
      <w:r w:rsidR="00072371">
        <w:t>m, līdz ar to nekādas darbības ar esošo EPL nav nepieciešamas.</w:t>
      </w:r>
    </w:p>
    <w:p w:rsidR="00B43CA8" w:rsidRDefault="00B43CA8" w:rsidP="009D66D7">
      <w:pPr>
        <w:spacing w:line="276" w:lineRule="auto"/>
        <w:ind w:firstLine="720"/>
        <w:jc w:val="both"/>
      </w:pPr>
      <w:r>
        <w:t>Meža ielas pieslēgumā pie V</w:t>
      </w:r>
      <w:r w:rsidR="009F53BC">
        <w:t>ē</w:t>
      </w:r>
      <w:r>
        <w:t>rpju ielas tiek paredzēts izbūvēt 3 gab. rezerves kabeļu caurules, 750 N slodzes klase, perspektīvām kabeļu līnijām – lai nebūtu jābojā Meža ielas asfalta segums.</w:t>
      </w:r>
    </w:p>
    <w:p w:rsidR="009D66D7" w:rsidRDefault="00B43CA8" w:rsidP="009D66D7">
      <w:pPr>
        <w:spacing w:line="276" w:lineRule="auto"/>
        <w:ind w:firstLine="720"/>
        <w:jc w:val="both"/>
      </w:pPr>
      <w:r>
        <w:t>Esošie e</w:t>
      </w:r>
      <w:r w:rsidR="003B48B0">
        <w:t xml:space="preserve">lektroapgādes un sakaru kabeļi </w:t>
      </w:r>
      <w:r w:rsidR="005D41EE">
        <w:t>tiek</w:t>
      </w:r>
      <w:r w:rsidR="003B48B0">
        <w:t xml:space="preserve"> paredzēti aizsargāt ar divdaļīgām aizsargcaurulēm</w:t>
      </w:r>
      <w:r w:rsidR="005D41EE">
        <w:t>, 750 N slodzes klase.</w:t>
      </w:r>
    </w:p>
    <w:p w:rsidR="001E4B3E" w:rsidRDefault="001E4B3E" w:rsidP="001E4B3E">
      <w:pPr>
        <w:spacing w:line="276" w:lineRule="auto"/>
        <w:ind w:firstLine="720"/>
        <w:jc w:val="both"/>
      </w:pPr>
      <w:r>
        <w:t xml:space="preserve">Trases sākumā Pk 0+03 paredzēts zem brauktuves izvietot 3 rezerves kabeļu caurules ar mehānisko izturību 750N, kuras būs iespējams izmantot novada pašvaldības vajadzībām, lai netiktu bojāts asfaltbetona segums pie nepieciešamības izbūvēt jaunas pazemes komunikācijas. </w:t>
      </w:r>
    </w:p>
    <w:p w:rsidR="009D66D7" w:rsidRDefault="009D66D7" w:rsidP="009D66D7">
      <w:pPr>
        <w:spacing w:line="276" w:lineRule="auto"/>
        <w:ind w:firstLine="720"/>
        <w:jc w:val="both"/>
      </w:pPr>
      <w:r>
        <w:t>Ielas</w:t>
      </w:r>
      <w:r w:rsidRPr="00B6045C">
        <w:t xml:space="preserve"> risin</w:t>
      </w:r>
      <w:r>
        <w:t>ājumus skatīt rasējuma lapā</w:t>
      </w:r>
      <w:r w:rsidR="00BC22B6">
        <w:t>s</w:t>
      </w:r>
      <w:r>
        <w:t xml:space="preserve"> CD</w:t>
      </w:r>
      <w:r w:rsidR="00B17B72">
        <w:t>3</w:t>
      </w:r>
      <w:r w:rsidR="00671FD4">
        <w:t xml:space="preserve"> </w:t>
      </w:r>
      <w:r w:rsidRPr="00B6045C">
        <w:t>„</w:t>
      </w:r>
      <w:r w:rsidR="00671FD4">
        <w:t>Savietotais inženiertīklu plāns</w:t>
      </w:r>
      <w:r w:rsidRPr="00B6045C">
        <w:t>”.</w:t>
      </w:r>
    </w:p>
    <w:p w:rsidR="009D66D7" w:rsidRPr="00DA1587" w:rsidRDefault="009D66D7" w:rsidP="004823D6">
      <w:pPr>
        <w:spacing w:line="276" w:lineRule="auto"/>
        <w:ind w:firstLine="720"/>
        <w:jc w:val="both"/>
      </w:pPr>
      <w:r>
        <w:t>Ielas raksturīgos griezumus skatīt rasējuma lapā CD</w:t>
      </w:r>
      <w:r w:rsidR="00671FD4">
        <w:t>6</w:t>
      </w:r>
      <w:r w:rsidRPr="00B6045C">
        <w:t xml:space="preserve"> „</w:t>
      </w:r>
      <w:r w:rsidR="003C0000">
        <w:t>Raksturīgie griezumi</w:t>
      </w:r>
      <w:r w:rsidRPr="00B6045C">
        <w:t>”.</w:t>
      </w:r>
    </w:p>
    <w:p w:rsidR="00332208" w:rsidRPr="00DA1587" w:rsidRDefault="00332208" w:rsidP="00B147E4">
      <w:pPr>
        <w:pStyle w:val="ListParagraph"/>
        <w:numPr>
          <w:ilvl w:val="1"/>
          <w:numId w:val="3"/>
        </w:numPr>
        <w:spacing w:line="276" w:lineRule="auto"/>
        <w:ind w:left="426"/>
        <w:jc w:val="both"/>
        <w:rPr>
          <w:rStyle w:val="SubtleReference"/>
          <w:i/>
          <w:color w:val="auto"/>
          <w:sz w:val="26"/>
          <w:szCs w:val="26"/>
        </w:rPr>
      </w:pPr>
      <w:r w:rsidRPr="00DA1587">
        <w:rPr>
          <w:rStyle w:val="SubtleReference"/>
          <w:i/>
          <w:color w:val="auto"/>
          <w:sz w:val="26"/>
          <w:szCs w:val="26"/>
        </w:rPr>
        <w:t xml:space="preserve">  Labiekārtojuma risinājumi </w:t>
      </w:r>
    </w:p>
    <w:p w:rsidR="00143F22" w:rsidRDefault="00143F22" w:rsidP="00143F22">
      <w:pPr>
        <w:spacing w:after="0" w:line="276" w:lineRule="auto"/>
        <w:ind w:firstLine="720"/>
        <w:jc w:val="both"/>
      </w:pPr>
      <w:r>
        <w:t xml:space="preserve"> </w:t>
      </w:r>
      <w:r w:rsidR="00464A4F" w:rsidRPr="00464A4F">
        <w:t>Pēc būvdarbu veikšanas zālāju ierīkošana visās būvdarbu skartajās teritorijās uz vismaz 10cm biezas augu zemes kārtas, kura ierīkojama no būvdarbu laikā iegūtās auglīgās zemes kārtas vai legālas auglīgās zemes ieguves vietām, apsējot ar zālāja sēklām.</w:t>
      </w:r>
    </w:p>
    <w:p w:rsidR="00657D2B" w:rsidRPr="00DA1587" w:rsidRDefault="00657D2B" w:rsidP="00E7146D">
      <w:pPr>
        <w:pStyle w:val="ListParagraph"/>
        <w:numPr>
          <w:ilvl w:val="0"/>
          <w:numId w:val="2"/>
        </w:numPr>
        <w:spacing w:before="240" w:line="276" w:lineRule="auto"/>
        <w:ind w:left="426" w:hanging="426"/>
        <w:jc w:val="both"/>
        <w:rPr>
          <w:rStyle w:val="SubtleReference"/>
          <w:color w:val="auto"/>
        </w:rPr>
      </w:pPr>
      <w:r>
        <w:rPr>
          <w:rStyle w:val="SubtleReference"/>
          <w:color w:val="auto"/>
          <w:sz w:val="32"/>
        </w:rPr>
        <w:t>Prasības dabas aizsardzībai</w:t>
      </w:r>
    </w:p>
    <w:p w:rsidR="00BF7A21" w:rsidRPr="00BF7A21" w:rsidRDefault="00BF7A21" w:rsidP="00BF7A21">
      <w:pPr>
        <w:ind w:firstLine="720"/>
        <w:jc w:val="both"/>
      </w:pPr>
      <w:r w:rsidRPr="00BF7A21">
        <w:t>Būvuzņēmējam jāveic visi nepieciešamie pasākumi, lai nodrošinātu dabas aizsardzības likumu un noteikumu izpildi. Nav pieļaujama apkārtnes piesārņošana.</w:t>
      </w:r>
    </w:p>
    <w:p w:rsidR="00BF7A21" w:rsidRPr="00BF7A21" w:rsidRDefault="00BF7A21" w:rsidP="00BF7A21">
      <w:pPr>
        <w:ind w:firstLine="720"/>
        <w:jc w:val="both"/>
      </w:pPr>
      <w:r w:rsidRPr="00BF7A21">
        <w:t>Būvuzņēmējam ir jālieto tādas būvniecības metodes, kas nepiesārņo zemi, ūdeni un gaisu blakus teritorijā un gar būvmateriālu transportēšanas ceļiem. Būvuzņēmējam jāveic piesardzības pasākumi, kas ierobežo trokšņa, smaku, vibrāciju utt., kaitīgo ietekmi uz personālu, kas atrodas būvlaukumā, blakus esošajiem iedzīvotājiem, gājējiem, autobraucējiem utt. Maksimāli jāsamazina troksnis, kas radīsies segas noņemšanas laikā, lai netraucētu tuvējo māju iedzīvotājus. Demontētos būvmateriālus novieto pagaidu novietnē, kuras novietojums ir saskaņots gan ar būvuzraugu, gan pašvaldības pārstāvjiem, gan nepieciešamības gadījumā vietējās Vides pārvaldes speciālistiem, vai arī tos uzreiz aizved uz novietni, pārstrādi vai izgāztuvi, kas saskaņota ar vietējās Vides pārvaldes speciālistiem.</w:t>
      </w:r>
    </w:p>
    <w:p w:rsidR="00BF7A21" w:rsidRPr="00BF7A21" w:rsidRDefault="00BF7A21" w:rsidP="00BF7A21">
      <w:pPr>
        <w:ind w:firstLine="720"/>
        <w:jc w:val="both"/>
      </w:pPr>
      <w:r w:rsidRPr="00BF7A21">
        <w:t>Būvdarbos izmantojamos ceļa b</w:t>
      </w:r>
      <w:r w:rsidR="00B91AE7">
        <w:t>ūvmateriālus – smiltis, šķembas</w:t>
      </w:r>
      <w:r w:rsidRPr="00BF7A21">
        <w:t xml:space="preserve"> u.c. paredzēts piegādāt no būvuzņēmēja piedāvātajām būvmateriālu iegādes vietām, uzrādot pielietojamo materiālu sertifikātus un laboratoriju pārbaužu protokolus.</w:t>
      </w:r>
    </w:p>
    <w:p w:rsidR="00BF7A21" w:rsidRPr="00BF7A21" w:rsidRDefault="00BF7A21" w:rsidP="00BF7A21">
      <w:pPr>
        <w:ind w:firstLine="720"/>
        <w:jc w:val="both"/>
      </w:pPr>
      <w:r w:rsidRPr="00BF7A21">
        <w:t>Nepieciešamības gadījumā būvmateriālu ieguves vietas var atsevišķi saskaņot un reģistrēt normatīvajos aktos noteiktajās iestādēs, saņemt atļaujas saskaņā ar likumu „Par zemes dzīlēm” un MK noteikumiem Nr. 696 „Zemes dzīļu izmantošanas licenču un bieži sastopamo derīgo izrakteņu ieguves atļauju izsniegšanas kārtība”.</w:t>
      </w:r>
    </w:p>
    <w:p w:rsidR="00FA08CA" w:rsidRDefault="00BF7A21" w:rsidP="00BF7A21">
      <w:pPr>
        <w:ind w:firstLine="720"/>
        <w:jc w:val="both"/>
      </w:pPr>
      <w:r w:rsidRPr="00BF7A21">
        <w:lastRenderedPageBreak/>
        <w:t>Pēc būvdarbu pabeigšanas Būvuzņēmējam ir jāsakārto un jāattīra būvlaukums no būvgružiem, pagaidu konstrukcijām. Sakārtotā teritorija pēc darbu pabeigšanas ir nododama zemes īpašniekam un lietotājiem.</w:t>
      </w:r>
    </w:p>
    <w:p w:rsidR="00FA08CA" w:rsidRPr="00657D2B" w:rsidRDefault="00657D2B" w:rsidP="00E7146D">
      <w:pPr>
        <w:pStyle w:val="ListParagraph"/>
        <w:numPr>
          <w:ilvl w:val="0"/>
          <w:numId w:val="2"/>
        </w:numPr>
        <w:spacing w:before="240" w:line="276" w:lineRule="auto"/>
        <w:jc w:val="both"/>
        <w:rPr>
          <w:rStyle w:val="SubtleReference"/>
          <w:i/>
          <w:color w:val="auto"/>
          <w:sz w:val="26"/>
          <w:szCs w:val="26"/>
        </w:rPr>
      </w:pPr>
      <w:r w:rsidRPr="00657D2B">
        <w:rPr>
          <w:rStyle w:val="SubtleReference"/>
          <w:color w:val="auto"/>
          <w:sz w:val="32"/>
        </w:rPr>
        <w:t>Satiksmes organizācija būvdarbu laikā</w:t>
      </w:r>
    </w:p>
    <w:p w:rsidR="00FA08CA" w:rsidRPr="00BF7A21" w:rsidRDefault="00BF7A21" w:rsidP="00BF7A21">
      <w:pPr>
        <w:ind w:firstLine="720"/>
      </w:pPr>
      <w:r w:rsidRPr="00BF7A21">
        <w:t xml:space="preserve">Būvdarbu laikā būvuzņēmējam jāizstrādā satiksmes organizācijas shēma būvdarbu </w:t>
      </w:r>
      <w:r w:rsidR="005218D1">
        <w:t>laikam</w:t>
      </w:r>
      <w:r w:rsidRPr="00BF7A21">
        <w:t xml:space="preserve"> izpildot MK noteikumu Nr.421</w:t>
      </w:r>
      <w:r w:rsidR="00143F22">
        <w:t xml:space="preserve"> </w:t>
      </w:r>
      <w:r w:rsidRPr="00BF7A21">
        <w:t>”Noteikumi par darbavietu aprīkošanu uz ceļiem” un „Ceļu specifikācij</w:t>
      </w:r>
      <w:r w:rsidR="00143F22">
        <w:t>as</w:t>
      </w:r>
      <w:r w:rsidRPr="00BF7A21">
        <w:t xml:space="preserve"> 2015” prasības.</w:t>
      </w:r>
    </w:p>
    <w:p w:rsidR="00143F22" w:rsidRPr="00DA1587" w:rsidRDefault="00143F22" w:rsidP="00B147E4">
      <w:pPr>
        <w:jc w:val="both"/>
      </w:pPr>
    </w:p>
    <w:p w:rsidR="00DA1587" w:rsidRPr="00DA1587" w:rsidRDefault="00BC044A">
      <w:pPr>
        <w:spacing w:line="276" w:lineRule="auto"/>
        <w:jc w:val="both"/>
      </w:pPr>
      <w:r>
        <w:t>Būvprojekta vadītājs</w:t>
      </w:r>
      <w:r w:rsidR="00997173" w:rsidRPr="00DA1587">
        <w:tab/>
      </w:r>
      <w:r w:rsidR="00997173" w:rsidRPr="00DA1587">
        <w:tab/>
      </w:r>
      <w:r w:rsidR="00997173" w:rsidRPr="00DA1587">
        <w:tab/>
      </w:r>
      <w:r w:rsidR="00997173" w:rsidRPr="00DA1587">
        <w:tab/>
      </w:r>
      <w:r w:rsidR="00997173" w:rsidRPr="00DA1587">
        <w:tab/>
      </w:r>
      <w:r>
        <w:t>Aigars Buķevics</w:t>
      </w:r>
    </w:p>
    <w:sectPr w:rsidR="00DA1587" w:rsidRPr="00DA1587" w:rsidSect="004F5084">
      <w:footerReference w:type="default" r:id="rId11"/>
      <w:pgSz w:w="11906" w:h="16838"/>
      <w:pgMar w:top="1440" w:right="1800" w:bottom="1440" w:left="1800" w:header="708" w:footer="708" w:gutter="0"/>
      <w:pgNumType w:start="4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5981" w:rsidRDefault="008B5981" w:rsidP="00E84F60">
      <w:pPr>
        <w:spacing w:after="0" w:line="240" w:lineRule="auto"/>
      </w:pPr>
      <w:r>
        <w:separator/>
      </w:r>
    </w:p>
  </w:endnote>
  <w:endnote w:type="continuationSeparator" w:id="0">
    <w:p w:rsidR="008B5981" w:rsidRDefault="008B5981" w:rsidP="00E84F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6964520"/>
      <w:docPartObj>
        <w:docPartGallery w:val="Page Numbers (Bottom of Page)"/>
        <w:docPartUnique/>
      </w:docPartObj>
    </w:sdtPr>
    <w:sdtEndPr>
      <w:rPr>
        <w:noProof/>
      </w:rPr>
    </w:sdtEndPr>
    <w:sdtContent>
      <w:p w:rsidR="008B5981" w:rsidRDefault="008B5981">
        <w:pPr>
          <w:pStyle w:val="Footer"/>
          <w:jc w:val="center"/>
        </w:pPr>
        <w:r>
          <w:fldChar w:fldCharType="begin"/>
        </w:r>
        <w:r>
          <w:instrText xml:space="preserve"> PAGE   \* MERGEFORMAT </w:instrText>
        </w:r>
        <w:r>
          <w:fldChar w:fldCharType="separate"/>
        </w:r>
        <w:r w:rsidR="004F5084">
          <w:rPr>
            <w:noProof/>
          </w:rPr>
          <w:t>40</w:t>
        </w:r>
        <w:r>
          <w:rPr>
            <w:noProof/>
          </w:rPr>
          <w:fldChar w:fldCharType="end"/>
        </w:r>
      </w:p>
    </w:sdtContent>
  </w:sdt>
  <w:p w:rsidR="008B5981" w:rsidRDefault="008B59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5981" w:rsidRDefault="008B5981" w:rsidP="00E84F60">
      <w:pPr>
        <w:spacing w:after="0" w:line="240" w:lineRule="auto"/>
      </w:pPr>
      <w:r>
        <w:separator/>
      </w:r>
    </w:p>
  </w:footnote>
  <w:footnote w:type="continuationSeparator" w:id="0">
    <w:p w:rsidR="008B5981" w:rsidRDefault="008B5981" w:rsidP="00E84F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918A8"/>
    <w:multiLevelType w:val="multilevel"/>
    <w:tmpl w:val="390878A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247E2F4B"/>
    <w:multiLevelType w:val="hybridMultilevel"/>
    <w:tmpl w:val="C7F81186"/>
    <w:lvl w:ilvl="0" w:tplc="04260003">
      <w:start w:val="1"/>
      <w:numFmt w:val="bullet"/>
      <w:lvlText w:val="o"/>
      <w:lvlJc w:val="left"/>
      <w:pPr>
        <w:ind w:left="786" w:hanging="360"/>
      </w:pPr>
      <w:rPr>
        <w:rFonts w:ascii="Courier New" w:hAnsi="Courier New" w:cs="Courier New" w:hint="default"/>
      </w:rPr>
    </w:lvl>
    <w:lvl w:ilvl="1" w:tplc="04260003">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2" w15:restartNumberingAfterBreak="0">
    <w:nsid w:val="2A9C5E0F"/>
    <w:multiLevelType w:val="multilevel"/>
    <w:tmpl w:val="390878A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2B702817"/>
    <w:multiLevelType w:val="hybridMultilevel"/>
    <w:tmpl w:val="4D5EA4A0"/>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2CED37C5"/>
    <w:multiLevelType w:val="multilevel"/>
    <w:tmpl w:val="B61A8042"/>
    <w:lvl w:ilvl="0">
      <w:start w:val="1"/>
      <w:numFmt w:val="decimal"/>
      <w:lvlText w:val="%1."/>
      <w:lvlJc w:val="left"/>
      <w:pPr>
        <w:ind w:left="644" w:hanging="360"/>
      </w:pPr>
      <w:rPr>
        <w:rFonts w:hint="default"/>
        <w:sz w:val="32"/>
        <w:szCs w:val="32"/>
      </w:rPr>
    </w:lvl>
    <w:lvl w:ilvl="1">
      <w:start w:val="5"/>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 w15:restartNumberingAfterBreak="0">
    <w:nsid w:val="31D91F88"/>
    <w:multiLevelType w:val="hybridMultilevel"/>
    <w:tmpl w:val="D4926288"/>
    <w:lvl w:ilvl="0" w:tplc="04260001">
      <w:start w:val="1"/>
      <w:numFmt w:val="bullet"/>
      <w:lvlText w:val=""/>
      <w:lvlJc w:val="left"/>
      <w:pPr>
        <w:ind w:left="786" w:hanging="360"/>
      </w:pPr>
      <w:rPr>
        <w:rFonts w:ascii="Symbol" w:hAnsi="Symbol"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6" w15:restartNumberingAfterBreak="0">
    <w:nsid w:val="3F5C5C70"/>
    <w:multiLevelType w:val="hybridMultilevel"/>
    <w:tmpl w:val="B43E5A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FAF6276"/>
    <w:multiLevelType w:val="multilevel"/>
    <w:tmpl w:val="0598FB1C"/>
    <w:lvl w:ilvl="0">
      <w:start w:val="3"/>
      <w:numFmt w:val="decimal"/>
      <w:lvlText w:val="%1"/>
      <w:lvlJc w:val="left"/>
      <w:pPr>
        <w:ind w:left="405" w:hanging="405"/>
      </w:pPr>
      <w:rPr>
        <w:rFonts w:hint="default"/>
        <w:sz w:val="32"/>
      </w:rPr>
    </w:lvl>
    <w:lvl w:ilvl="1">
      <w:start w:val="1"/>
      <w:numFmt w:val="decimal"/>
      <w:lvlText w:val="%1.%2"/>
      <w:lvlJc w:val="left"/>
      <w:pPr>
        <w:ind w:left="689" w:hanging="405"/>
      </w:pPr>
      <w:rPr>
        <w:rFonts w:hint="default"/>
        <w:sz w:val="32"/>
      </w:rPr>
    </w:lvl>
    <w:lvl w:ilvl="2">
      <w:start w:val="1"/>
      <w:numFmt w:val="decimal"/>
      <w:lvlText w:val="%1.%2.%3"/>
      <w:lvlJc w:val="left"/>
      <w:pPr>
        <w:ind w:left="1288" w:hanging="720"/>
      </w:pPr>
      <w:rPr>
        <w:rFonts w:hint="default"/>
        <w:sz w:val="32"/>
      </w:rPr>
    </w:lvl>
    <w:lvl w:ilvl="3">
      <w:start w:val="1"/>
      <w:numFmt w:val="decimal"/>
      <w:lvlText w:val="%1.%2.%3.%4"/>
      <w:lvlJc w:val="left"/>
      <w:pPr>
        <w:ind w:left="1572" w:hanging="720"/>
      </w:pPr>
      <w:rPr>
        <w:rFonts w:hint="default"/>
        <w:sz w:val="32"/>
      </w:rPr>
    </w:lvl>
    <w:lvl w:ilvl="4">
      <w:start w:val="1"/>
      <w:numFmt w:val="decimal"/>
      <w:lvlText w:val="%1.%2.%3.%4.%5"/>
      <w:lvlJc w:val="left"/>
      <w:pPr>
        <w:ind w:left="2216" w:hanging="1080"/>
      </w:pPr>
      <w:rPr>
        <w:rFonts w:hint="default"/>
        <w:sz w:val="32"/>
      </w:rPr>
    </w:lvl>
    <w:lvl w:ilvl="5">
      <w:start w:val="1"/>
      <w:numFmt w:val="decimal"/>
      <w:lvlText w:val="%1.%2.%3.%4.%5.%6"/>
      <w:lvlJc w:val="left"/>
      <w:pPr>
        <w:ind w:left="2500" w:hanging="1080"/>
      </w:pPr>
      <w:rPr>
        <w:rFonts w:hint="default"/>
        <w:sz w:val="32"/>
      </w:rPr>
    </w:lvl>
    <w:lvl w:ilvl="6">
      <w:start w:val="1"/>
      <w:numFmt w:val="decimal"/>
      <w:lvlText w:val="%1.%2.%3.%4.%5.%6.%7"/>
      <w:lvlJc w:val="left"/>
      <w:pPr>
        <w:ind w:left="3144" w:hanging="1440"/>
      </w:pPr>
      <w:rPr>
        <w:rFonts w:hint="default"/>
        <w:sz w:val="32"/>
      </w:rPr>
    </w:lvl>
    <w:lvl w:ilvl="7">
      <w:start w:val="1"/>
      <w:numFmt w:val="decimal"/>
      <w:lvlText w:val="%1.%2.%3.%4.%5.%6.%7.%8"/>
      <w:lvlJc w:val="left"/>
      <w:pPr>
        <w:ind w:left="3428" w:hanging="1440"/>
      </w:pPr>
      <w:rPr>
        <w:rFonts w:hint="default"/>
        <w:sz w:val="32"/>
      </w:rPr>
    </w:lvl>
    <w:lvl w:ilvl="8">
      <w:start w:val="1"/>
      <w:numFmt w:val="decimal"/>
      <w:lvlText w:val="%1.%2.%3.%4.%5.%6.%7.%8.%9"/>
      <w:lvlJc w:val="left"/>
      <w:pPr>
        <w:ind w:left="3712" w:hanging="1440"/>
      </w:pPr>
      <w:rPr>
        <w:rFonts w:hint="default"/>
        <w:sz w:val="32"/>
      </w:rPr>
    </w:lvl>
  </w:abstractNum>
  <w:abstractNum w:abstractNumId="8" w15:restartNumberingAfterBreak="0">
    <w:nsid w:val="49934E1E"/>
    <w:multiLevelType w:val="hybridMultilevel"/>
    <w:tmpl w:val="37B69C7C"/>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5"/>
  </w:num>
  <w:num w:numId="5">
    <w:abstractNumId w:val="7"/>
  </w:num>
  <w:num w:numId="6">
    <w:abstractNumId w:val="1"/>
  </w:num>
  <w:num w:numId="7">
    <w:abstractNumId w:val="8"/>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DFC"/>
    <w:rsid w:val="000056DD"/>
    <w:rsid w:val="00014182"/>
    <w:rsid w:val="00023422"/>
    <w:rsid w:val="00024343"/>
    <w:rsid w:val="000246F8"/>
    <w:rsid w:val="00031725"/>
    <w:rsid w:val="000325B9"/>
    <w:rsid w:val="0003424C"/>
    <w:rsid w:val="00037B8E"/>
    <w:rsid w:val="000411FF"/>
    <w:rsid w:val="00041817"/>
    <w:rsid w:val="0004245E"/>
    <w:rsid w:val="00053C1F"/>
    <w:rsid w:val="0005692F"/>
    <w:rsid w:val="00056EFC"/>
    <w:rsid w:val="000621C3"/>
    <w:rsid w:val="00067272"/>
    <w:rsid w:val="00071BDC"/>
    <w:rsid w:val="00072371"/>
    <w:rsid w:val="00081A17"/>
    <w:rsid w:val="00084461"/>
    <w:rsid w:val="000902DA"/>
    <w:rsid w:val="000A5D29"/>
    <w:rsid w:val="000B17A7"/>
    <w:rsid w:val="000C072B"/>
    <w:rsid w:val="000C5CBF"/>
    <w:rsid w:val="000D03B1"/>
    <w:rsid w:val="000D7B80"/>
    <w:rsid w:val="000E2596"/>
    <w:rsid w:val="000F5C84"/>
    <w:rsid w:val="000F7B8F"/>
    <w:rsid w:val="0010154F"/>
    <w:rsid w:val="0010311C"/>
    <w:rsid w:val="001075B8"/>
    <w:rsid w:val="00113639"/>
    <w:rsid w:val="0013726E"/>
    <w:rsid w:val="001378AC"/>
    <w:rsid w:val="00143F22"/>
    <w:rsid w:val="00144980"/>
    <w:rsid w:val="00150B69"/>
    <w:rsid w:val="001604CB"/>
    <w:rsid w:val="001802F0"/>
    <w:rsid w:val="001B1CAD"/>
    <w:rsid w:val="001B37E6"/>
    <w:rsid w:val="001C6483"/>
    <w:rsid w:val="001C6C7F"/>
    <w:rsid w:val="001D08DE"/>
    <w:rsid w:val="001D43C2"/>
    <w:rsid w:val="001D6CEF"/>
    <w:rsid w:val="001E3FC5"/>
    <w:rsid w:val="001E4B3E"/>
    <w:rsid w:val="001E7B31"/>
    <w:rsid w:val="001F30AB"/>
    <w:rsid w:val="001F3E19"/>
    <w:rsid w:val="001F50A7"/>
    <w:rsid w:val="0020387B"/>
    <w:rsid w:val="0021094D"/>
    <w:rsid w:val="00217ECF"/>
    <w:rsid w:val="002321B4"/>
    <w:rsid w:val="00233BE6"/>
    <w:rsid w:val="00241381"/>
    <w:rsid w:val="00247672"/>
    <w:rsid w:val="0025610D"/>
    <w:rsid w:val="00272F4D"/>
    <w:rsid w:val="0029584E"/>
    <w:rsid w:val="002B06FD"/>
    <w:rsid w:val="002C63D5"/>
    <w:rsid w:val="002D64AD"/>
    <w:rsid w:val="002E2CE2"/>
    <w:rsid w:val="002E3D5E"/>
    <w:rsid w:val="002E5517"/>
    <w:rsid w:val="002E7291"/>
    <w:rsid w:val="003009E7"/>
    <w:rsid w:val="003047DF"/>
    <w:rsid w:val="00310BCB"/>
    <w:rsid w:val="0031282B"/>
    <w:rsid w:val="00332208"/>
    <w:rsid w:val="0034314D"/>
    <w:rsid w:val="00352788"/>
    <w:rsid w:val="00355043"/>
    <w:rsid w:val="003843F7"/>
    <w:rsid w:val="003A3008"/>
    <w:rsid w:val="003B48B0"/>
    <w:rsid w:val="003B54D2"/>
    <w:rsid w:val="003C0000"/>
    <w:rsid w:val="003C2C41"/>
    <w:rsid w:val="003C30A2"/>
    <w:rsid w:val="003D592A"/>
    <w:rsid w:val="003E0F42"/>
    <w:rsid w:val="00401631"/>
    <w:rsid w:val="00405702"/>
    <w:rsid w:val="00420CCE"/>
    <w:rsid w:val="00424A01"/>
    <w:rsid w:val="0042710C"/>
    <w:rsid w:val="00427FB3"/>
    <w:rsid w:val="004346B2"/>
    <w:rsid w:val="004355C2"/>
    <w:rsid w:val="00447735"/>
    <w:rsid w:val="00451671"/>
    <w:rsid w:val="004624F0"/>
    <w:rsid w:val="00462C83"/>
    <w:rsid w:val="00464A4F"/>
    <w:rsid w:val="00466748"/>
    <w:rsid w:val="00470B39"/>
    <w:rsid w:val="00470CE3"/>
    <w:rsid w:val="004823D6"/>
    <w:rsid w:val="0049384A"/>
    <w:rsid w:val="004A5CC7"/>
    <w:rsid w:val="004A6EF8"/>
    <w:rsid w:val="004B48AF"/>
    <w:rsid w:val="004B6957"/>
    <w:rsid w:val="004C020E"/>
    <w:rsid w:val="004C4D57"/>
    <w:rsid w:val="004D391C"/>
    <w:rsid w:val="004D6B9F"/>
    <w:rsid w:val="004D72AD"/>
    <w:rsid w:val="004E39E1"/>
    <w:rsid w:val="004F5084"/>
    <w:rsid w:val="00505B3D"/>
    <w:rsid w:val="00513089"/>
    <w:rsid w:val="00513673"/>
    <w:rsid w:val="005218D1"/>
    <w:rsid w:val="0054171B"/>
    <w:rsid w:val="00541EF1"/>
    <w:rsid w:val="005461A5"/>
    <w:rsid w:val="00551819"/>
    <w:rsid w:val="00551C1A"/>
    <w:rsid w:val="00563D22"/>
    <w:rsid w:val="00563F3A"/>
    <w:rsid w:val="00581866"/>
    <w:rsid w:val="00591318"/>
    <w:rsid w:val="005D41EE"/>
    <w:rsid w:val="005E1321"/>
    <w:rsid w:val="005F08C0"/>
    <w:rsid w:val="00602BD2"/>
    <w:rsid w:val="00607B58"/>
    <w:rsid w:val="0061616C"/>
    <w:rsid w:val="0062369F"/>
    <w:rsid w:val="00631540"/>
    <w:rsid w:val="00644453"/>
    <w:rsid w:val="00657D2B"/>
    <w:rsid w:val="00671FD4"/>
    <w:rsid w:val="00680048"/>
    <w:rsid w:val="006A40F3"/>
    <w:rsid w:val="006E49E8"/>
    <w:rsid w:val="006E6F0D"/>
    <w:rsid w:val="006F00EC"/>
    <w:rsid w:val="007028E9"/>
    <w:rsid w:val="00703E5B"/>
    <w:rsid w:val="007053B7"/>
    <w:rsid w:val="007109CB"/>
    <w:rsid w:val="00714160"/>
    <w:rsid w:val="00727B58"/>
    <w:rsid w:val="0074287F"/>
    <w:rsid w:val="00747DC3"/>
    <w:rsid w:val="007524F4"/>
    <w:rsid w:val="007560FD"/>
    <w:rsid w:val="0076689B"/>
    <w:rsid w:val="00767D40"/>
    <w:rsid w:val="0077126B"/>
    <w:rsid w:val="0077627A"/>
    <w:rsid w:val="00781F5E"/>
    <w:rsid w:val="00787E11"/>
    <w:rsid w:val="007948CA"/>
    <w:rsid w:val="007A5F69"/>
    <w:rsid w:val="007C03A7"/>
    <w:rsid w:val="007D449D"/>
    <w:rsid w:val="007E4B07"/>
    <w:rsid w:val="007E6E9A"/>
    <w:rsid w:val="00817CAA"/>
    <w:rsid w:val="00820FAA"/>
    <w:rsid w:val="00850F07"/>
    <w:rsid w:val="00867DA2"/>
    <w:rsid w:val="0088388F"/>
    <w:rsid w:val="008A5612"/>
    <w:rsid w:val="008B5981"/>
    <w:rsid w:val="008B5AFB"/>
    <w:rsid w:val="008E4A69"/>
    <w:rsid w:val="008E6C18"/>
    <w:rsid w:val="009033AC"/>
    <w:rsid w:val="00903F91"/>
    <w:rsid w:val="00912644"/>
    <w:rsid w:val="00924199"/>
    <w:rsid w:val="0092421F"/>
    <w:rsid w:val="009359DC"/>
    <w:rsid w:val="009504F5"/>
    <w:rsid w:val="00974DC1"/>
    <w:rsid w:val="009835A8"/>
    <w:rsid w:val="00991625"/>
    <w:rsid w:val="00997173"/>
    <w:rsid w:val="009A3CB9"/>
    <w:rsid w:val="009A3DBD"/>
    <w:rsid w:val="009B0E12"/>
    <w:rsid w:val="009B76A0"/>
    <w:rsid w:val="009C1C54"/>
    <w:rsid w:val="009C5C90"/>
    <w:rsid w:val="009D030C"/>
    <w:rsid w:val="009D1345"/>
    <w:rsid w:val="009D1C69"/>
    <w:rsid w:val="009D66D7"/>
    <w:rsid w:val="009D6F06"/>
    <w:rsid w:val="009E0FD5"/>
    <w:rsid w:val="009E75AB"/>
    <w:rsid w:val="009F4E1C"/>
    <w:rsid w:val="009F53BC"/>
    <w:rsid w:val="00A01490"/>
    <w:rsid w:val="00A023A1"/>
    <w:rsid w:val="00A2064C"/>
    <w:rsid w:val="00A21D75"/>
    <w:rsid w:val="00A22386"/>
    <w:rsid w:val="00A50422"/>
    <w:rsid w:val="00A53552"/>
    <w:rsid w:val="00A5361D"/>
    <w:rsid w:val="00A61968"/>
    <w:rsid w:val="00A6648C"/>
    <w:rsid w:val="00A703FC"/>
    <w:rsid w:val="00A833DE"/>
    <w:rsid w:val="00A93156"/>
    <w:rsid w:val="00A97B62"/>
    <w:rsid w:val="00AA3172"/>
    <w:rsid w:val="00AC3866"/>
    <w:rsid w:val="00AC617C"/>
    <w:rsid w:val="00AC7918"/>
    <w:rsid w:val="00AC7BD8"/>
    <w:rsid w:val="00AC7CF3"/>
    <w:rsid w:val="00AD4CBE"/>
    <w:rsid w:val="00AF0EC8"/>
    <w:rsid w:val="00B019F8"/>
    <w:rsid w:val="00B04AEC"/>
    <w:rsid w:val="00B139DD"/>
    <w:rsid w:val="00B147E4"/>
    <w:rsid w:val="00B152FC"/>
    <w:rsid w:val="00B17B72"/>
    <w:rsid w:val="00B22C5A"/>
    <w:rsid w:val="00B3433E"/>
    <w:rsid w:val="00B43CA8"/>
    <w:rsid w:val="00B4462F"/>
    <w:rsid w:val="00B6045C"/>
    <w:rsid w:val="00B81DFC"/>
    <w:rsid w:val="00B81EFE"/>
    <w:rsid w:val="00B87B63"/>
    <w:rsid w:val="00B91AE7"/>
    <w:rsid w:val="00B9320D"/>
    <w:rsid w:val="00BA1006"/>
    <w:rsid w:val="00BA600B"/>
    <w:rsid w:val="00BB2EB1"/>
    <w:rsid w:val="00BB3C9F"/>
    <w:rsid w:val="00BC044A"/>
    <w:rsid w:val="00BC10F0"/>
    <w:rsid w:val="00BC22B6"/>
    <w:rsid w:val="00BC3CC7"/>
    <w:rsid w:val="00BF7A21"/>
    <w:rsid w:val="00C00BDC"/>
    <w:rsid w:val="00C238DE"/>
    <w:rsid w:val="00C2673A"/>
    <w:rsid w:val="00C304F9"/>
    <w:rsid w:val="00C40096"/>
    <w:rsid w:val="00C47FA0"/>
    <w:rsid w:val="00C5215B"/>
    <w:rsid w:val="00C67ECE"/>
    <w:rsid w:val="00C7230A"/>
    <w:rsid w:val="00C81E97"/>
    <w:rsid w:val="00C86EC5"/>
    <w:rsid w:val="00C925A3"/>
    <w:rsid w:val="00C944EC"/>
    <w:rsid w:val="00CB751E"/>
    <w:rsid w:val="00CF30CF"/>
    <w:rsid w:val="00D06246"/>
    <w:rsid w:val="00D15192"/>
    <w:rsid w:val="00D248DC"/>
    <w:rsid w:val="00D261C5"/>
    <w:rsid w:val="00D50C88"/>
    <w:rsid w:val="00D65D33"/>
    <w:rsid w:val="00D826F2"/>
    <w:rsid w:val="00D86BF9"/>
    <w:rsid w:val="00D914C5"/>
    <w:rsid w:val="00D92CD2"/>
    <w:rsid w:val="00DA0430"/>
    <w:rsid w:val="00DA1587"/>
    <w:rsid w:val="00DA624C"/>
    <w:rsid w:val="00DA67F7"/>
    <w:rsid w:val="00DC12E1"/>
    <w:rsid w:val="00DD0A9C"/>
    <w:rsid w:val="00DE605A"/>
    <w:rsid w:val="00DF17CE"/>
    <w:rsid w:val="00DF2AB6"/>
    <w:rsid w:val="00DF3946"/>
    <w:rsid w:val="00E0675D"/>
    <w:rsid w:val="00E10DFC"/>
    <w:rsid w:val="00E249C7"/>
    <w:rsid w:val="00E32503"/>
    <w:rsid w:val="00E7024D"/>
    <w:rsid w:val="00E7146D"/>
    <w:rsid w:val="00E772FA"/>
    <w:rsid w:val="00E83124"/>
    <w:rsid w:val="00E83D92"/>
    <w:rsid w:val="00E84F60"/>
    <w:rsid w:val="00E94299"/>
    <w:rsid w:val="00EB5629"/>
    <w:rsid w:val="00ED2463"/>
    <w:rsid w:val="00ED3211"/>
    <w:rsid w:val="00EF073E"/>
    <w:rsid w:val="00EF226D"/>
    <w:rsid w:val="00F00F57"/>
    <w:rsid w:val="00F07CC7"/>
    <w:rsid w:val="00F14684"/>
    <w:rsid w:val="00F47924"/>
    <w:rsid w:val="00F50550"/>
    <w:rsid w:val="00F61398"/>
    <w:rsid w:val="00F6234F"/>
    <w:rsid w:val="00F73889"/>
    <w:rsid w:val="00F94FD6"/>
    <w:rsid w:val="00F95CB7"/>
    <w:rsid w:val="00F97BF3"/>
    <w:rsid w:val="00FA08CA"/>
    <w:rsid w:val="00FA0B76"/>
    <w:rsid w:val="00FA2906"/>
    <w:rsid w:val="00FA630E"/>
    <w:rsid w:val="00FA6494"/>
    <w:rsid w:val="00FA7834"/>
    <w:rsid w:val="00FB350D"/>
    <w:rsid w:val="00FC6C39"/>
    <w:rsid w:val="00FD15E7"/>
    <w:rsid w:val="00FE3C34"/>
    <w:rsid w:val="00FE7A45"/>
    <w:rsid w:val="00FF200B"/>
    <w:rsid w:val="00FF267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8F34D2-D02D-4C8E-A379-F8977105B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3552"/>
    <w:pPr>
      <w:ind w:left="720"/>
      <w:contextualSpacing/>
    </w:pPr>
  </w:style>
  <w:style w:type="character" w:styleId="SubtleReference">
    <w:name w:val="Subtle Reference"/>
    <w:basedOn w:val="DefaultParagraphFont"/>
    <w:uiPriority w:val="31"/>
    <w:qFormat/>
    <w:rsid w:val="00A97B62"/>
    <w:rPr>
      <w:smallCaps/>
      <w:color w:val="5A5A5A" w:themeColor="text1" w:themeTint="A5"/>
    </w:rPr>
  </w:style>
  <w:style w:type="paragraph" w:styleId="Title">
    <w:name w:val="Title"/>
    <w:basedOn w:val="Normal"/>
    <w:next w:val="Normal"/>
    <w:link w:val="TitleChar"/>
    <w:uiPriority w:val="10"/>
    <w:qFormat/>
    <w:rsid w:val="00A97B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97B62"/>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E84F60"/>
    <w:pPr>
      <w:tabs>
        <w:tab w:val="center" w:pos="4153"/>
        <w:tab w:val="right" w:pos="8306"/>
      </w:tabs>
      <w:spacing w:after="0" w:line="240" w:lineRule="auto"/>
    </w:pPr>
  </w:style>
  <w:style w:type="character" w:customStyle="1" w:styleId="HeaderChar">
    <w:name w:val="Header Char"/>
    <w:basedOn w:val="DefaultParagraphFont"/>
    <w:link w:val="Header"/>
    <w:uiPriority w:val="99"/>
    <w:rsid w:val="00E84F60"/>
  </w:style>
  <w:style w:type="paragraph" w:styleId="Footer">
    <w:name w:val="footer"/>
    <w:basedOn w:val="Normal"/>
    <w:link w:val="FooterChar"/>
    <w:uiPriority w:val="99"/>
    <w:unhideWhenUsed/>
    <w:rsid w:val="00E84F60"/>
    <w:pPr>
      <w:tabs>
        <w:tab w:val="center" w:pos="4153"/>
        <w:tab w:val="right" w:pos="8306"/>
      </w:tabs>
      <w:spacing w:after="0" w:line="240" w:lineRule="auto"/>
    </w:pPr>
  </w:style>
  <w:style w:type="character" w:customStyle="1" w:styleId="FooterChar">
    <w:name w:val="Footer Char"/>
    <w:basedOn w:val="DefaultParagraphFont"/>
    <w:link w:val="Footer"/>
    <w:uiPriority w:val="99"/>
    <w:rsid w:val="00E84F60"/>
  </w:style>
  <w:style w:type="paragraph" w:styleId="BalloonText">
    <w:name w:val="Balloon Text"/>
    <w:basedOn w:val="Normal"/>
    <w:link w:val="BalloonTextChar"/>
    <w:uiPriority w:val="99"/>
    <w:semiHidden/>
    <w:unhideWhenUsed/>
    <w:rsid w:val="00E84F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4F60"/>
    <w:rPr>
      <w:rFonts w:ascii="Segoe UI" w:hAnsi="Segoe UI" w:cs="Segoe UI"/>
      <w:sz w:val="18"/>
      <w:szCs w:val="18"/>
    </w:rPr>
  </w:style>
  <w:style w:type="table" w:styleId="TableGrid">
    <w:name w:val="Table Grid"/>
    <w:basedOn w:val="TableNormal"/>
    <w:uiPriority w:val="39"/>
    <w:rsid w:val="001C6C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1363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15969">
      <w:bodyDiv w:val="1"/>
      <w:marLeft w:val="0"/>
      <w:marRight w:val="0"/>
      <w:marTop w:val="0"/>
      <w:marBottom w:val="0"/>
      <w:divBdr>
        <w:top w:val="none" w:sz="0" w:space="0" w:color="auto"/>
        <w:left w:val="none" w:sz="0" w:space="0" w:color="auto"/>
        <w:bottom w:val="none" w:sz="0" w:space="0" w:color="auto"/>
        <w:right w:val="none" w:sz="0" w:space="0" w:color="auto"/>
      </w:divBdr>
    </w:div>
    <w:div w:id="220094389">
      <w:bodyDiv w:val="1"/>
      <w:marLeft w:val="0"/>
      <w:marRight w:val="0"/>
      <w:marTop w:val="0"/>
      <w:marBottom w:val="0"/>
      <w:divBdr>
        <w:top w:val="none" w:sz="0" w:space="0" w:color="auto"/>
        <w:left w:val="none" w:sz="0" w:space="0" w:color="auto"/>
        <w:bottom w:val="none" w:sz="0" w:space="0" w:color="auto"/>
        <w:right w:val="none" w:sz="0" w:space="0" w:color="auto"/>
      </w:divBdr>
    </w:div>
    <w:div w:id="500124077">
      <w:bodyDiv w:val="1"/>
      <w:marLeft w:val="0"/>
      <w:marRight w:val="0"/>
      <w:marTop w:val="0"/>
      <w:marBottom w:val="0"/>
      <w:divBdr>
        <w:top w:val="none" w:sz="0" w:space="0" w:color="auto"/>
        <w:left w:val="none" w:sz="0" w:space="0" w:color="auto"/>
        <w:bottom w:val="none" w:sz="0" w:space="0" w:color="auto"/>
        <w:right w:val="none" w:sz="0" w:space="0" w:color="auto"/>
      </w:divBdr>
    </w:div>
    <w:div w:id="560945945">
      <w:bodyDiv w:val="1"/>
      <w:marLeft w:val="0"/>
      <w:marRight w:val="0"/>
      <w:marTop w:val="0"/>
      <w:marBottom w:val="0"/>
      <w:divBdr>
        <w:top w:val="none" w:sz="0" w:space="0" w:color="auto"/>
        <w:left w:val="none" w:sz="0" w:space="0" w:color="auto"/>
        <w:bottom w:val="none" w:sz="0" w:space="0" w:color="auto"/>
        <w:right w:val="none" w:sz="0" w:space="0" w:color="auto"/>
      </w:divBdr>
    </w:div>
    <w:div w:id="1668749554">
      <w:bodyDiv w:val="1"/>
      <w:marLeft w:val="0"/>
      <w:marRight w:val="0"/>
      <w:marTop w:val="0"/>
      <w:marBottom w:val="0"/>
      <w:divBdr>
        <w:top w:val="none" w:sz="0" w:space="0" w:color="auto"/>
        <w:left w:val="none" w:sz="0" w:space="0" w:color="auto"/>
        <w:bottom w:val="none" w:sz="0" w:space="0" w:color="auto"/>
        <w:right w:val="none" w:sz="0" w:space="0" w:color="auto"/>
      </w:divBdr>
    </w:div>
    <w:div w:id="182308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2806</TotalTime>
  <Pages>6</Pages>
  <Words>7045</Words>
  <Characters>4016</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Liva</dc:creator>
  <cp:keywords/>
  <dc:description/>
  <cp:lastModifiedBy>User</cp:lastModifiedBy>
  <cp:revision>15</cp:revision>
  <cp:lastPrinted>2016-04-23T12:41:00Z</cp:lastPrinted>
  <dcterms:created xsi:type="dcterms:W3CDTF">2016-03-04T13:53:00Z</dcterms:created>
  <dcterms:modified xsi:type="dcterms:W3CDTF">2016-04-23T12:41:00Z</dcterms:modified>
</cp:coreProperties>
</file>